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923" w:rsidP="00915923" w:rsidRDefault="00915923" w14:paraId="56548052" w14:textId="3CA261B4">
      <w:pPr>
        <w:pStyle w:val="Geenafstand"/>
      </w:pPr>
      <w:r>
        <w:t>AH 920</w:t>
      </w:r>
    </w:p>
    <w:p w:rsidR="00915923" w:rsidP="00915923" w:rsidRDefault="00915923" w14:paraId="4AB92687" w14:textId="77777777">
      <w:pPr>
        <w:pStyle w:val="Geenafstand"/>
      </w:pPr>
      <w:r w:rsidRPr="001347A5">
        <w:t>2025Z20074</w:t>
      </w:r>
    </w:p>
    <w:p w:rsidR="00915923" w:rsidP="00915923" w:rsidRDefault="00915923" w14:paraId="3A824111" w14:textId="77777777">
      <w:pPr>
        <w:pStyle w:val="Geenafstand"/>
      </w:pPr>
    </w:p>
    <w:p w:rsidR="00915923" w:rsidP="00427BA1" w:rsidRDefault="00915923" w14:paraId="09265A75" w14:textId="3131B7BC">
      <w:pPr>
        <w:rPr>
          <w:sz w:val="24"/>
        </w:rPr>
      </w:pPr>
      <w:r w:rsidRPr="00EB1060">
        <w:rPr>
          <w:sz w:val="24"/>
          <w:szCs w:val="24"/>
        </w:rPr>
        <w:t>Antwoord van minister Karremans (Economische Zaken) (ontvangen</w:t>
      </w:r>
      <w:r>
        <w:rPr>
          <w:sz w:val="24"/>
          <w:szCs w:val="24"/>
        </w:rPr>
        <w:t xml:space="preserve"> 21 januari 2026)</w:t>
      </w:r>
    </w:p>
    <w:p w:rsidR="00915923" w:rsidP="00915923" w:rsidRDefault="00915923" w14:paraId="5316D619" w14:textId="38936214">
      <w:pPr>
        <w:pStyle w:val="Geenafstand"/>
      </w:pPr>
    </w:p>
    <w:p w:rsidRPr="007B1B93" w:rsidR="00915923" w:rsidP="00427BA1" w:rsidRDefault="00915923" w14:paraId="5D8DB978" w14:textId="4F35FDB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661</w:t>
      </w:r>
    </w:p>
    <w:p w:rsidR="00915923" w:rsidP="00915923" w:rsidRDefault="00915923" w14:paraId="2A985EA5" w14:textId="77777777">
      <w:pPr>
        <w:pStyle w:val="Geenafstand"/>
      </w:pPr>
    </w:p>
    <w:p w:rsidRPr="001347A5" w:rsidR="00915923" w:rsidP="00915923" w:rsidRDefault="00915923" w14:paraId="09C0DB76" w14:textId="21112A81">
      <w:pPr>
        <w:pStyle w:val="Geenafstand"/>
      </w:pPr>
      <w:r w:rsidRPr="001347A5">
        <w:br/>
      </w:r>
      <w:r w:rsidRPr="00915923">
        <w:rPr>
          <w:rStyle w:val="Zwaar"/>
          <w:b w:val="0"/>
          <w:bCs w:val="0"/>
        </w:rPr>
        <w:t>1</w:t>
      </w:r>
      <w:r w:rsidRPr="00915923">
        <w:rPr>
          <w:rStyle w:val="Zwaar"/>
          <w:b w:val="0"/>
          <w:bCs w:val="0"/>
        </w:rPr>
        <w:br/>
      </w:r>
      <w:r w:rsidRPr="001347A5">
        <w:t>Herinnert u zich uw antwoorden op de schriftelijke vragen van het lid Michon-</w:t>
      </w:r>
      <w:proofErr w:type="spellStart"/>
      <w:r w:rsidRPr="001347A5">
        <w:t>Derkzen</w:t>
      </w:r>
      <w:proofErr w:type="spellEnd"/>
      <w:r w:rsidRPr="001347A5">
        <w:t xml:space="preserve"> (VVD) over het bericht «Geen mobiel bereik in grensstreek: 77-jarige man ligt na val machteloos half uur op de grond»?</w:t>
      </w:r>
    </w:p>
    <w:p w:rsidR="00915923" w:rsidP="00915923" w:rsidRDefault="00915923" w14:paraId="4F492457" w14:textId="77777777">
      <w:pPr>
        <w:rPr>
          <w:rStyle w:val="Zwaar"/>
          <w:b w:val="0"/>
          <w:bCs w:val="0"/>
        </w:rPr>
      </w:pPr>
    </w:p>
    <w:p w:rsidRPr="00915923" w:rsidR="00915923" w:rsidP="00915923" w:rsidRDefault="00915923" w14:paraId="46AFF025" w14:textId="65537F57">
      <w:pPr>
        <w:rPr>
          <w:b/>
          <w:bCs/>
        </w:rPr>
      </w:pPr>
      <w:r w:rsidRPr="00915923">
        <w:rPr>
          <w:rStyle w:val="Zwaar"/>
          <w:b w:val="0"/>
          <w:bCs w:val="0"/>
        </w:rPr>
        <w:t>Antwoord</w:t>
      </w:r>
    </w:p>
    <w:p w:rsidRPr="001347A5" w:rsidR="00915923" w:rsidP="00915923" w:rsidRDefault="00915923" w14:paraId="669C90B5" w14:textId="77777777">
      <w:r w:rsidRPr="001347A5">
        <w:t>Ja.</w:t>
      </w:r>
    </w:p>
    <w:p w:rsidRPr="001347A5" w:rsidR="00915923" w:rsidP="00915923" w:rsidRDefault="00915923" w14:paraId="1F6864B8" w14:textId="77777777"/>
    <w:p w:rsidRPr="001347A5" w:rsidR="00915923" w:rsidP="00915923" w:rsidRDefault="00915923" w14:paraId="02ECAF14" w14:textId="77777777">
      <w:r w:rsidRPr="001347A5">
        <w:t>2</w:t>
      </w:r>
    </w:p>
    <w:p w:rsidRPr="001347A5" w:rsidR="00915923" w:rsidP="00915923" w:rsidRDefault="00915923" w14:paraId="4D0549A3" w14:textId="77777777">
      <w:r w:rsidRPr="001347A5">
        <w:t>Acht u het reëel om bij de beoordeling van 112-bereikbaarheid in grensregio’s te blijven uitgaan van alternatieven zoals wifi-bellen, de 112NL-app of vaste lijnen, wanneer uit signalen blijkt dat deze voorzieningen juist in deze gebieden structureel ontbreken?</w:t>
      </w:r>
    </w:p>
    <w:p w:rsidRPr="001347A5" w:rsidR="00915923" w:rsidP="00915923" w:rsidRDefault="00915923" w14:paraId="5EE6D4F9" w14:textId="77777777"/>
    <w:p w:rsidRPr="001347A5" w:rsidR="00915923" w:rsidP="00915923" w:rsidRDefault="00915923" w14:paraId="58852E5F" w14:textId="77777777">
      <w:r w:rsidRPr="001347A5">
        <w:t>Antwoord</w:t>
      </w:r>
    </w:p>
    <w:p w:rsidRPr="001347A5" w:rsidR="00915923" w:rsidP="00915923" w:rsidRDefault="00915923" w14:paraId="0850CB28" w14:textId="77777777">
      <w:r w:rsidRPr="001347A5">
        <w:t xml:space="preserve">Bellen via </w:t>
      </w:r>
      <w:proofErr w:type="spellStart"/>
      <w:r w:rsidRPr="001347A5">
        <w:t>WiFi</w:t>
      </w:r>
      <w:proofErr w:type="spellEnd"/>
      <w:r w:rsidRPr="001347A5">
        <w:t xml:space="preserve"> en de 112NL-app zijn uiteraard geen alternatief als er geen </w:t>
      </w:r>
      <w:proofErr w:type="spellStart"/>
      <w:r w:rsidRPr="001347A5">
        <w:t>WiFi</w:t>
      </w:r>
      <w:proofErr w:type="spellEnd"/>
      <w:r w:rsidRPr="001347A5">
        <w:t xml:space="preserve"> beschikbaar is of als er geen mobiele netwerkdekking is. Deze opties, en een vaste lijn, zijn met name een mogelijke oplossing als mobiele netwerkdekking in of om het huis tekortschiet, maar er wel verbinding is met een </w:t>
      </w:r>
      <w:proofErr w:type="spellStart"/>
      <w:r w:rsidRPr="001347A5">
        <w:t>WiFi</w:t>
      </w:r>
      <w:proofErr w:type="spellEnd"/>
      <w:r w:rsidRPr="001347A5">
        <w:t xml:space="preserve">-netwerk. </w:t>
      </w:r>
    </w:p>
    <w:p w:rsidRPr="001347A5" w:rsidR="00915923" w:rsidP="00915923" w:rsidRDefault="00915923" w14:paraId="1E8E6C70" w14:textId="77777777"/>
    <w:p w:rsidRPr="001347A5" w:rsidR="00915923" w:rsidP="00915923" w:rsidRDefault="00915923" w14:paraId="58E2D349" w14:textId="77777777">
      <w:r w:rsidRPr="001347A5">
        <w:t xml:space="preserve">Voor andere plekken waar mobiele netwerkdekking lokaal achterblijft zijn alternatieve oplossingen nodig. Het verbeteren van de mobiele netwerkdekking is er daar één van, maar er zijn natuurkundige en technische grenzen aan hetgeen daarmee mogelijk is. Omdat mobiele netwerken nationaal zijn, zijn ter voorkoming van onderlinge verstoringen afspraken gemaakt tussen buurlanden over het maximale zendvermogen op de grens. Om dat in de praktijk na te leven is het onvermijdelijk om kleine concessies te doen op (de kwaliteit van) de netwerkdekking. </w:t>
      </w:r>
    </w:p>
    <w:p w:rsidRPr="001347A5" w:rsidR="00915923" w:rsidP="00915923" w:rsidRDefault="00915923" w14:paraId="10D0861E" w14:textId="77777777"/>
    <w:p w:rsidRPr="001347A5" w:rsidR="00915923" w:rsidP="00915923" w:rsidRDefault="00915923" w14:paraId="2AB5E446" w14:textId="77777777">
      <w:r w:rsidRPr="001347A5">
        <w:lastRenderedPageBreak/>
        <w:t>De Nederlandse mobiele netwerkaanbieders zijn bovendien niet eigenstandig in staat om de mobiele netwerkdekking in de grensregio’s naar een hoger niveau te brengen. Daarvoor is het namelijk ook noodzakelijk dat de mobiele netwerken in Duitsland en België van voldoende kwaliteit zijn om dekking te bieden aan de Duitse en Belgische kant van de grens.</w:t>
      </w:r>
      <w:r w:rsidRPr="001347A5">
        <w:rPr>
          <w:vertAlign w:val="superscript"/>
        </w:rPr>
        <w:footnoteReference w:id="1"/>
      </w:r>
      <w:r w:rsidRPr="001347A5">
        <w:t xml:space="preserve"> Bij onvoldoende dekking van de Nederlandse netwerken wordt ook gebruikgemaakt van aanwezige buitenlandse netwerken door middel van </w:t>
      </w:r>
      <w:proofErr w:type="spellStart"/>
      <w:r w:rsidRPr="001347A5">
        <w:t>roaming</w:t>
      </w:r>
      <w:proofErr w:type="spellEnd"/>
      <w:r w:rsidRPr="001347A5">
        <w:t xml:space="preserve">. </w:t>
      </w:r>
    </w:p>
    <w:p w:rsidRPr="001347A5" w:rsidR="00915923" w:rsidP="00915923" w:rsidRDefault="00915923" w14:paraId="1F030DD3" w14:textId="77777777"/>
    <w:p w:rsidRPr="001347A5" w:rsidR="00915923" w:rsidP="00915923" w:rsidRDefault="00915923" w14:paraId="53361A90" w14:textId="77777777">
      <w:r w:rsidRPr="001347A5">
        <w:t xml:space="preserve">Een technologische en marktontwikkeling die op korte termijn potentie toont is die van satellietsystemen die 4G ondersteunen, en in de toekomst waarschijnlijk ook 5G. Satellieten kunnen immers eenvoudig grote geografische gebieden van dekking voorzien. Ook voor deze systemen geldt overigens dat de dekking wordt beïnvloed door zaken als de natuurkundige aard van radiocommunicatie, seizoensinvloeden, boombladeren en bebouwing. Een vrije zichtlijn met een satelliet is belangrijk voor goede dekking. </w:t>
      </w:r>
    </w:p>
    <w:p w:rsidRPr="001347A5" w:rsidR="00915923" w:rsidP="00915923" w:rsidRDefault="00915923" w14:paraId="5DA5E804" w14:textId="77777777"/>
    <w:p w:rsidRPr="001347A5" w:rsidR="00915923" w:rsidP="00915923" w:rsidRDefault="00915923" w14:paraId="40C2DC43" w14:textId="77777777">
      <w:bookmarkStart w:name="OLE_LINK1" w:id="0"/>
      <w:r w:rsidRPr="001347A5">
        <w:t xml:space="preserve">Steeds meer smartphones die op de markt komen ondersteunen communicatie via deze satellietsystemen. Sommige toestelfabrikanten bieden gebruikers nu al de mogelijkheid om via die satellietsystemen een SOS bericht te versturen naar hulpdiensten. Zo bieden Apple en Google hiervoor ondersteuning op </w:t>
      </w:r>
      <w:proofErr w:type="spellStart"/>
      <w:r w:rsidRPr="001347A5">
        <w:t>iPhones</w:t>
      </w:r>
      <w:proofErr w:type="spellEnd"/>
      <w:r w:rsidRPr="001347A5">
        <w:t xml:space="preserve"> vanaf versie 14, en Google Pixels 9 en 10-modellen.</w:t>
      </w:r>
      <w:r w:rsidRPr="001347A5">
        <w:rPr>
          <w:vertAlign w:val="superscript"/>
        </w:rPr>
        <w:footnoteReference w:id="2"/>
      </w:r>
      <w:r w:rsidRPr="001347A5">
        <w:t xml:space="preserve"> Het is mogelijk dat deze diensten in de toekomst beschikbaar komen in meer goedkopere toestellen. Dit kan op termijn de mobiele bereikbaarheid van 112 in de grensstreken verder verbeteren.</w:t>
      </w:r>
    </w:p>
    <w:bookmarkEnd w:id="0"/>
    <w:p w:rsidRPr="001347A5" w:rsidR="00915923" w:rsidP="00915923" w:rsidRDefault="00915923" w14:paraId="0E88C505" w14:textId="77777777"/>
    <w:p w:rsidRPr="001347A5" w:rsidR="00915923" w:rsidP="00915923" w:rsidRDefault="00915923" w14:paraId="2FFAF9A7" w14:textId="77777777">
      <w:r w:rsidRPr="001347A5">
        <w:t>In de tussentijd ben ik uiteraard bereid om in samenwerking met provincies en gemeenten te kijken wat in concrete gevallen de oorzaak van een gebrekkige mobiele netwerkdekking is en of er oplossingen mogelijk zijn. Daarvoor is in het verleden de Handreiking mobiele bereikbaarheid opgesteld die concrete handvatten biedt.</w:t>
      </w:r>
      <w:r w:rsidRPr="001347A5">
        <w:rPr>
          <w:vertAlign w:val="superscript"/>
        </w:rPr>
        <w:footnoteReference w:id="3"/>
      </w:r>
      <w:r w:rsidRPr="001347A5">
        <w:t xml:space="preserve"> De Rijksinspectie Digitale Infrastructuur (RDI) is beschikbaar om gemeenten te helpen in de toepassing daarvan. </w:t>
      </w:r>
    </w:p>
    <w:p w:rsidRPr="001347A5" w:rsidR="00915923" w:rsidP="00915923" w:rsidRDefault="00915923" w14:paraId="4A485548" w14:textId="77777777"/>
    <w:p w:rsidRPr="001347A5" w:rsidR="00915923" w:rsidP="00915923" w:rsidRDefault="00915923" w14:paraId="53FC8E49" w14:textId="77777777">
      <w:r w:rsidRPr="001347A5">
        <w:t xml:space="preserve">Het is tegelijkertijd onverminderd van belang dat mensen gebrekkige mobiele bereikbaarheid van 112 melden bij het Centraal Informatiepunt 112. Dat stelt de RDI in staat om te onderzoeken wat in concrete gevallen de oorzaak van </w:t>
      </w:r>
      <w:r w:rsidRPr="001347A5">
        <w:lastRenderedPageBreak/>
        <w:t xml:space="preserve">problemen is. Uit de meldingen die tot nog toe zijn ontvangen blijkt bijvoorbeeld dat de mobiele netwerkdekking niet altijd de oorzaak is. Dankzij meldingen kan worden verzekerd dat de beschikbare tijd en middelen worden gericht op de gevallen waarin de mobiele netwerkdekking van de Nederlandse netwerken de oorzaak is, en er mogelijkheden bestaan om die te verbeteren. </w:t>
      </w:r>
    </w:p>
    <w:p w:rsidRPr="001347A5" w:rsidR="00915923" w:rsidP="00915923" w:rsidRDefault="00915923" w14:paraId="1AEB6C46" w14:textId="77777777"/>
    <w:p w:rsidRPr="001347A5" w:rsidR="00915923" w:rsidP="00915923" w:rsidRDefault="00915923" w14:paraId="54A58688" w14:textId="77777777">
      <w:r w:rsidRPr="001347A5">
        <w:t xml:space="preserve">Desondanks zal niet voor alle locaties een oplossing mogelijk zijn door verdere verbetering van de Nederlandse mobiele netwerken. Daarom vind ik de aandacht die u en de media aan dit onderwerp geven, zeer belangrijk. Het is belangrijk dat mensen weten dat de mobiele netwerkdekking niet altijd en overal in Nederland kan worden gegarandeerd. Zelfs al behoren die netwerken tot de wereldtop en vinden er voortdurend investeringen en innovaties plaats om de mobiele bereikbaarheid in het algemeen en in het verlengde daarvan 112 verder te verbeteren. </w:t>
      </w:r>
    </w:p>
    <w:p w:rsidRPr="001347A5" w:rsidR="00915923" w:rsidP="00915923" w:rsidRDefault="00915923" w14:paraId="6D26E5B9" w14:textId="77777777">
      <w:r w:rsidRPr="001347A5">
        <w:br/>
        <w:t>3</w:t>
      </w:r>
    </w:p>
    <w:p w:rsidRPr="001347A5" w:rsidR="00915923" w:rsidP="00915923" w:rsidRDefault="00915923" w14:paraId="0847CDA4" w14:textId="77777777">
      <w:r w:rsidRPr="001347A5">
        <w:t>Deelt u de zorg dat het aantal meldingen bij het meldpunt mobiele bereikbaarheid geen representatief beeld geeft van de situatie in de grensstreken, onder meer vanwege onbekendheid met het meldpunt en meldmoeheid? Bent u bereid om, mede op basis van signalen van gemeenten, toch te kijken naar aanvullende analyse?</w:t>
      </w:r>
    </w:p>
    <w:p w:rsidRPr="001347A5" w:rsidR="00915923" w:rsidP="00915923" w:rsidRDefault="00915923" w14:paraId="45A8C18D" w14:textId="77777777"/>
    <w:p w:rsidRPr="001347A5" w:rsidR="00915923" w:rsidP="00915923" w:rsidRDefault="00915923" w14:paraId="7616282B" w14:textId="77777777">
      <w:r w:rsidRPr="001347A5">
        <w:t>Antwoord</w:t>
      </w:r>
    </w:p>
    <w:p w:rsidRPr="001347A5" w:rsidR="00915923" w:rsidP="00915923" w:rsidRDefault="00915923" w14:paraId="4B0FF3AE" w14:textId="77777777">
      <w:r w:rsidRPr="001347A5">
        <w:t>Voor een goed beeld baseer ik mij op verschillende informatiebronnen, waaronder de meldingen bij het Centraal Informatiepunt 112, de metingen die de RDI verricht om te controleren of de drie mobiele netwerkaanbieders voldoen aan de dekkings- en snelheidsverplichting en signalen vanuit de samenleving. Het Centraal Informatiepunt 112 biedt de mogelijkheid om meldingen te doen bij het ervaren van mobiele onbereikbaarheid van 112. Zoals opgenomen in de beantwoording van vraag 2 is het van belang dat mensen meldingen doen bij dergelijke situaties.</w:t>
      </w:r>
    </w:p>
    <w:p w:rsidRPr="001347A5" w:rsidR="00915923" w:rsidP="00915923" w:rsidRDefault="00915923" w14:paraId="3E043001" w14:textId="77777777">
      <w:r w:rsidRPr="001347A5">
        <w:t xml:space="preserve"> </w:t>
      </w:r>
    </w:p>
    <w:p w:rsidRPr="001347A5" w:rsidR="00915923" w:rsidP="00915923" w:rsidRDefault="00915923" w14:paraId="41B26F61" w14:textId="77777777">
      <w:r w:rsidRPr="001347A5">
        <w:t xml:space="preserve">Ik erken dat meldingen bij het Centraal Informatiepunt 112 niet altijd een volledig beeld geven van de situatie op sommige locaties. Bij het Centraal Informatiepunt Mobiele Bereikbaarheid 112 wordt, op basis van de informatie die per melding beschikbaar is, een eerste inschatting gemaakt van de mogelijke oorzaak van de ervaren onbereikbaarheid 112. Daaruit komt het beeld naar voren dat dit verschillende oorzaken kan hebben. Niet in alle gevallen hangt dit samen met de mobiele dekking ter plaatse; ook het gebruikte toestel, </w:t>
      </w:r>
      <w:r w:rsidRPr="001347A5">
        <w:lastRenderedPageBreak/>
        <w:t>de kwaliteit van de spraakverbinding of het verloop van het contact nadat de verbinding tot stand is gekomen kan daarbij een rol spelen.</w:t>
      </w:r>
    </w:p>
    <w:p w:rsidRPr="001347A5" w:rsidR="00915923" w:rsidP="00915923" w:rsidRDefault="00915923" w14:paraId="7567ADFB" w14:textId="77777777"/>
    <w:p w:rsidRPr="001347A5" w:rsidR="00915923" w:rsidP="00915923" w:rsidRDefault="00915923" w14:paraId="258A7CE8" w14:textId="77777777">
      <w:r w:rsidRPr="001347A5">
        <w:t xml:space="preserve">Om de bekendheid van het informatiepunt te vergroten, is de RDI in 2024 een mediacampagne gestart. Dit heeft geleid tot een toename in de bekendheid van het informatiepunt, maar niet tot een grote toename aan meldingen. </w:t>
      </w:r>
    </w:p>
    <w:p w:rsidRPr="001347A5" w:rsidR="00915923" w:rsidP="00915923" w:rsidRDefault="00915923" w14:paraId="4CE69A89" w14:textId="77777777"/>
    <w:p w:rsidRPr="001347A5" w:rsidR="00915923" w:rsidP="00915923" w:rsidRDefault="00915923" w14:paraId="45C353D5" w14:textId="77777777">
      <w:r w:rsidRPr="001347A5">
        <w:t>4</w:t>
      </w:r>
    </w:p>
    <w:p w:rsidRPr="001347A5" w:rsidR="00915923" w:rsidP="00915923" w:rsidRDefault="00915923" w14:paraId="7173F8F4" w14:textId="77777777">
      <w:r w:rsidRPr="001347A5">
        <w:t xml:space="preserve">In hoeverre erkent u dat papieren dekkingspercentages – zoals de 98% </w:t>
      </w:r>
      <w:proofErr w:type="spellStart"/>
      <w:r w:rsidRPr="001347A5">
        <w:t>buitenshuisdekking</w:t>
      </w:r>
      <w:proofErr w:type="spellEnd"/>
      <w:r w:rsidRPr="001347A5">
        <w:t xml:space="preserve"> – onvoldoende inzicht geven in de werkelijke situatie in grensstreken, waar buitenlandse netwerken het Nederlandse signaal verdringen en zendvermogens worden geminimaliseerd?</w:t>
      </w:r>
    </w:p>
    <w:p w:rsidRPr="001347A5" w:rsidR="00915923" w:rsidP="00915923" w:rsidRDefault="00915923" w14:paraId="09229C09" w14:textId="77777777"/>
    <w:p w:rsidRPr="001347A5" w:rsidR="00915923" w:rsidP="00915923" w:rsidRDefault="00915923" w14:paraId="0FC8AE42" w14:textId="77777777">
      <w:r w:rsidRPr="001347A5">
        <w:t>Antwoord</w:t>
      </w:r>
    </w:p>
    <w:p w:rsidRPr="001347A5" w:rsidR="00915923" w:rsidP="00915923" w:rsidRDefault="00915923" w14:paraId="20D1DB2B" w14:textId="77777777">
      <w:r w:rsidRPr="001347A5">
        <w:t xml:space="preserve">De 98% </w:t>
      </w:r>
      <w:proofErr w:type="spellStart"/>
      <w:r w:rsidRPr="001347A5">
        <w:t>buitenshuisdekking</w:t>
      </w:r>
      <w:proofErr w:type="spellEnd"/>
      <w:r w:rsidRPr="001347A5">
        <w:t xml:space="preserve"> is de opgelegde geografische dekkingsverplichting aan de drie mobiele netwerkaanbieders. Het toezicht van de RDI, ook in grensgemeenten, geeft inzicht in de werkelijke situatie op basis van metingen. Hieruit blijken alle drie de mobiele netwerkaanbieders te voldoen aan deze 98% dekkingsverplichting. </w:t>
      </w:r>
    </w:p>
    <w:p w:rsidRPr="001347A5" w:rsidR="00915923" w:rsidP="00915923" w:rsidRDefault="00915923" w14:paraId="2DD1B526" w14:textId="77777777"/>
    <w:p w:rsidRPr="001347A5" w:rsidR="00915923" w:rsidP="00915923" w:rsidRDefault="00915923" w14:paraId="611F32F1" w14:textId="77777777">
      <w:r w:rsidRPr="001347A5">
        <w:t xml:space="preserve">De RDI heeft zeer recent metingen uitgevoerd in drie grensgemeenten in de provincies Gelderland en Limburg. Uit deze metingen komt naar voren dat de drie mobiele netwerkaanbieders in deze gemeenten voldoen aan de dekkings- en snelheidsverplichting en de dekking in grensgemeenten </w:t>
      </w:r>
      <w:proofErr w:type="spellStart"/>
      <w:r w:rsidRPr="001347A5">
        <w:t>grosso</w:t>
      </w:r>
      <w:proofErr w:type="spellEnd"/>
      <w:r w:rsidRPr="001347A5">
        <w:t xml:space="preserve"> </w:t>
      </w:r>
      <w:proofErr w:type="spellStart"/>
      <w:r w:rsidRPr="001347A5">
        <w:t>modo</w:t>
      </w:r>
      <w:proofErr w:type="spellEnd"/>
      <w:r w:rsidRPr="001347A5">
        <w:t xml:space="preserve"> niet wezenlijk afwijkt van andere metingen elders in het land. Tegelijkertijd blijkt uit de metingen dat op lokaal niveau wel verschillen bestaan tussen aanbieders als het gaat om netwerkdekking in de grensgemeenten, zoals dat ook in andere gemeenten doorgaans het geval is. Deze verschillen hebben onder andere te maken met de locaties van de antenne-opstelpunten, het aantal antenne-opstelpunten en ook de gebruikte frequentiebanden.</w:t>
      </w:r>
    </w:p>
    <w:p w:rsidRPr="001347A5" w:rsidR="00915923" w:rsidP="00915923" w:rsidRDefault="00915923" w14:paraId="04F233FA" w14:textId="77777777">
      <w:r w:rsidRPr="001347A5">
        <w:t xml:space="preserve"> </w:t>
      </w:r>
    </w:p>
    <w:p w:rsidRPr="001347A5" w:rsidR="00915923" w:rsidP="00915923" w:rsidRDefault="00915923" w14:paraId="5AC0AAED" w14:textId="77777777">
      <w:r w:rsidRPr="001347A5">
        <w:t xml:space="preserve">Daarbij is relevant dat dit de individuele gemeten dekking is van iedere aanbieder voor mobiele telefoongesprekken en mobiel internetgebruik van diens abonnees, terwijl bij noodoproepen gebruik gemaakt kan worden van alle beschikbare netwerken. Deze gestapelde dekking geeft voor 112-oproepen een hoger dekkingspercentage dan de individuele netwerken. Ook is het goed om op te merken dat de dekkingsverplichting wordt gemeten met een minimale </w:t>
      </w:r>
      <w:r w:rsidRPr="001347A5">
        <w:lastRenderedPageBreak/>
        <w:t xml:space="preserve">snelheid van 8 </w:t>
      </w:r>
      <w:proofErr w:type="spellStart"/>
      <w:r w:rsidRPr="001347A5">
        <w:t>Megabit</w:t>
      </w:r>
      <w:proofErr w:type="spellEnd"/>
      <w:r w:rsidRPr="001347A5">
        <w:t xml:space="preserve"> per seconde. Bij een lagere signaalsterkte is het signaal mogelijk nog steeds voldoende om een telefoongesprek op te zetten. </w:t>
      </w:r>
    </w:p>
    <w:p w:rsidRPr="001347A5" w:rsidR="00915923" w:rsidP="00915923" w:rsidRDefault="00915923" w14:paraId="2C6A2D47" w14:textId="77777777"/>
    <w:p w:rsidRPr="001347A5" w:rsidR="00915923" w:rsidP="00915923" w:rsidRDefault="00915923" w14:paraId="0057B4D8" w14:textId="77777777">
      <w:r w:rsidRPr="001347A5">
        <w:t xml:space="preserve">Desalniettemin kan in grensstreken de bereikbaarheid van 112 lokaal minder goed zijn dan op andere plekken in Nederland, mede gelet op de noodzakelijke afstemming van frequentiegebruik met onze buurlanden. Ik ben mij er ook van bewust dat de metingen van de RDI een momentopname vormen en dat de ervaring van burgers en bedrijven hiervan kan verschillen. Dit heeft er onder andere mee te maken dat mobiele dekking afhankelijk is van invloeden als het weer en de seizoenen. Maar ook van het gebruikte toestel, de manier waarop mensen een toestel vasthouden, het abonnementstype en het andere (data)verkeer op het netwerk. Ook hoeven de mobiele netwerkaanbieders niet op elke locatie in een gemeente dekking en capaciteit aan te bieden, zolang aan de eis van 98% van het grondgebied wordt voldaan. Daartegenover staat dat, hoewel Natura 2000-gebieden in een gemeente formeel zijn uitgezonderd van de dekkings- en snelheidsverplichting, uit de metingen van de RDI blijkt dat in de praktijk vaak wel mobiele dekking is in deze gebieden. Tot slot merk ik op dat de dekkings- en snelheidsverplichting buitenshuis geldt, terwijl burgers en bedrijven vaak dekking binnenshuis verwachten. </w:t>
      </w:r>
    </w:p>
    <w:p w:rsidRPr="001347A5" w:rsidR="00915923" w:rsidP="00915923" w:rsidRDefault="00915923" w14:paraId="3FC170DA" w14:textId="77777777"/>
    <w:p w:rsidRPr="001347A5" w:rsidR="00915923" w:rsidP="00915923" w:rsidRDefault="00915923" w14:paraId="7B131F61" w14:textId="77777777">
      <w:r w:rsidRPr="001347A5">
        <w:t>5</w:t>
      </w:r>
    </w:p>
    <w:p w:rsidRPr="001347A5" w:rsidR="00915923" w:rsidP="00915923" w:rsidRDefault="00915923" w14:paraId="27A7BFB4" w14:textId="77777777">
      <w:r w:rsidRPr="001347A5">
        <w:t>Kunt u toelichten hoe de automatische netwerkkeuze bij 112-oproepen functioneert in praktijk, met name in situaties waarin geen bruikbaar Nederlands netwerk beschikbaar is en het buitenlandse netwerk 112-roaming niet ondersteunt?</w:t>
      </w:r>
    </w:p>
    <w:p w:rsidRPr="001347A5" w:rsidR="00915923" w:rsidP="00915923" w:rsidRDefault="00915923" w14:paraId="697232C8" w14:textId="77777777"/>
    <w:p w:rsidRPr="001347A5" w:rsidR="00915923" w:rsidP="00915923" w:rsidRDefault="00915923" w14:paraId="5D130D0E" w14:textId="77777777">
      <w:r w:rsidRPr="001347A5">
        <w:t>Antwoord</w:t>
      </w:r>
    </w:p>
    <w:p w:rsidRPr="001347A5" w:rsidR="00915923" w:rsidP="00915923" w:rsidRDefault="00915923" w14:paraId="3EE8A93A" w14:textId="77777777">
      <w:r w:rsidRPr="001347A5">
        <w:t>Op het moment dat een toestel een 112-oproep start, zal dit via ieder Nederlands mobiele netwerk afgehandeld kunnen worden, afhankelijk van de signaalsterkte. Indien het eigen netwerk onvoldoende signaalsterkte biedt dan zal het toestel zoeken naar andere beschikbare mobiele netwerken. De telefoon zal verbinding maken met een mobiel netwerk dat voldoende signaalsterkte heeft. Dit kan ook een buitenlands mobiel netwerk zijn. Er is daarmee, in tegenstelling tot reguliere oproepen, geen afhankelijkheid van het eigen netwerk en bijbehorende netwerkdekking. Voor zover technisch mogelijk, ondersteunen de buitenlandse netwerken altijd 112-roaming.</w:t>
      </w:r>
    </w:p>
    <w:p w:rsidRPr="001347A5" w:rsidR="00915923" w:rsidP="00915923" w:rsidRDefault="00915923" w14:paraId="7EB0F96C" w14:textId="77777777"/>
    <w:p w:rsidRPr="001347A5" w:rsidR="00915923" w:rsidP="00915923" w:rsidRDefault="00915923" w14:paraId="665D9EE4" w14:textId="77777777">
      <w:r w:rsidRPr="001347A5">
        <w:t>6</w:t>
      </w:r>
    </w:p>
    <w:p w:rsidRPr="001347A5" w:rsidR="00915923" w:rsidP="00915923" w:rsidRDefault="00915923" w14:paraId="30A57801" w14:textId="77777777">
      <w:r w:rsidRPr="001347A5">
        <w:lastRenderedPageBreak/>
        <w:t>In hoeverre acht u het realistisch om gemeenten verantwoordelijk te maken voor verbetermaatregelen in witte gebieden via de Handreiking mobiele bereikbaarheid, als er zonder aanvullende steun vanuit het Rijk geen zicht is op investeringen zoals zendmasten, grensafstemming of alternatieve infrastructuur?</w:t>
      </w:r>
    </w:p>
    <w:p w:rsidRPr="001347A5" w:rsidR="00915923" w:rsidP="00915923" w:rsidRDefault="00915923" w14:paraId="56F99CC6" w14:textId="77777777"/>
    <w:p w:rsidRPr="001347A5" w:rsidR="00915923" w:rsidP="00915923" w:rsidRDefault="00915923" w14:paraId="41002CAD" w14:textId="77777777">
      <w:r w:rsidRPr="001347A5">
        <w:t>Antwoord</w:t>
      </w:r>
    </w:p>
    <w:p w:rsidRPr="001347A5" w:rsidR="00915923" w:rsidP="00915923" w:rsidRDefault="00915923" w14:paraId="3EBEAD08" w14:textId="77777777">
      <w:r w:rsidRPr="001347A5">
        <w:t>Doorlopend ben ik met de mobiele netwerkaanbieders en gemeenten in gesprek over de plaatsing van zendmasten. Het Rijk schept daarbij de landelijke wettelijke kaders en randvoorwaarden en biedt ondersteuning aan gemeenten, onder andere in de vorm van gemeentelijk voorbeeldbeleid voor antenneplaatsing.</w:t>
      </w:r>
      <w:r w:rsidRPr="001347A5">
        <w:rPr>
          <w:vertAlign w:val="superscript"/>
        </w:rPr>
        <w:footnoteReference w:id="4"/>
      </w:r>
      <w:r w:rsidRPr="001347A5">
        <w:t xml:space="preserve"> Ook de genoemde Handreiking mobiele bereikbaarheid kan helpen om de netwerkdekking in (grens)gemeenten te verbeteren. In de basis is het aan de mobiele netwerkaanbieders om te bepalen waar zij zendmasten willen plaatsen, afhankelijk van de eigen (radio)planning. Gemeenten kunnen dit faciliteren aangezien zij de bevoegde instantie zijn voor het verlenen van vergunningen voor de plaatsing van zendmasten. Ook kunnen (grens)gemeenten ingaan op de jaarlijkse uitnodiging van Monet (het samenwerkingsverband van de mobiele operators) om te spreken over de voorgenomen plaatsing van nieuwe antenne-installaties in hun gemeente. </w:t>
      </w:r>
    </w:p>
    <w:p w:rsidRPr="001347A5" w:rsidR="00915923" w:rsidP="00915923" w:rsidRDefault="00915923" w14:paraId="3400F0FC" w14:textId="77777777"/>
    <w:p w:rsidRPr="001347A5" w:rsidR="00915923" w:rsidP="00915923" w:rsidRDefault="00915923" w14:paraId="2329CEA9" w14:textId="77777777">
      <w:r w:rsidRPr="001347A5">
        <w:t>7</w:t>
      </w:r>
    </w:p>
    <w:p w:rsidRPr="001347A5" w:rsidR="00915923" w:rsidP="00915923" w:rsidRDefault="00915923" w14:paraId="15E9FE71" w14:textId="77777777">
      <w:r w:rsidRPr="001347A5">
        <w:t>Bent u bereid om in gebieden waar mobiele dekking aantoonbaar tekortschiet, zoals in Ven-Zelderheide, nader te verkennen of aanvullende veiligheidsvoorzieningen zoals alarmpalen alsnog een rol kunnen spelen als vangnet in levensbedreigende situaties?</w:t>
      </w:r>
    </w:p>
    <w:p w:rsidRPr="001347A5" w:rsidR="00915923" w:rsidP="00915923" w:rsidRDefault="00915923" w14:paraId="4CD2EEBF" w14:textId="77777777"/>
    <w:p w:rsidRPr="001347A5" w:rsidR="00915923" w:rsidP="00915923" w:rsidRDefault="00915923" w14:paraId="531DE9FB" w14:textId="77777777">
      <w:r w:rsidRPr="001347A5">
        <w:t>Antwoord</w:t>
      </w:r>
    </w:p>
    <w:p w:rsidRPr="001347A5" w:rsidR="00915923" w:rsidP="00915923" w:rsidRDefault="00915923" w14:paraId="3DA61ECC" w14:textId="77777777">
      <w:r w:rsidRPr="001347A5">
        <w:t>Vooropgesteld, de mobiele dekking en bereikbaarheid van 112 in Nederland zijn, over het algemeen, zeer goed. Dit is ook het geval in Ven-Zelderheide, onderdeel van de gemeente Gennep, blijkt uit de recente metingen van de RDI.</w:t>
      </w:r>
      <w:r w:rsidRPr="001347A5">
        <w:rPr>
          <w:rStyle w:val="Voetnootmarkering"/>
        </w:rPr>
        <w:footnoteReference w:id="5"/>
      </w:r>
      <w:r w:rsidRPr="001347A5">
        <w:t xml:space="preserve"> Ook zijn er al diverse maatregelen getroffen en alternatieve manieren om 112 te kunnen bereiken, zoals aangegeven in het antwoord op vraag 2. Ik waardeer het zeer dat u meedenkt in mogelijke oplossingen, en hoewel uw suggestie om bijvoorbeeld alarmpalen in te zetten sympathiek is, ben ik niet overtuigd dat de oplossing ligt in dergelijke vaste infrastructuren naast het reguliere (vaste) </w:t>
      </w:r>
      <w:r w:rsidRPr="001347A5">
        <w:lastRenderedPageBreak/>
        <w:t>telefoonnet. Dit laat onverlet dat ik graag in gezamenlijkheid met provincies en gemeenten kijk naar mogelijke oorzaken en oplossingen voor lokaal achterblijvende mobiele netwerkdekking. Zoals opgenomen in de beantwoording van vraag 2 is het van belang dat mensen meldingen doen bij het ervaren van mobiele onbereikbaarheid van 112. Ik moet daarbij nogmaals benadrukken dat volledige mobiele netwerkdekking onmogelijk overal in Nederland kan worden gegarandeerd. Daarom is op de website van de Rijksoverheid een aantal handelingsperspectieven opgenomen.</w:t>
      </w:r>
      <w:r w:rsidRPr="001347A5">
        <w:rPr>
          <w:vertAlign w:val="superscript"/>
        </w:rPr>
        <w:footnoteReference w:id="6"/>
      </w:r>
    </w:p>
    <w:p w:rsidRPr="001347A5" w:rsidR="00915923" w:rsidP="00915923" w:rsidRDefault="00915923" w14:paraId="28F83F11" w14:textId="77777777"/>
    <w:p w:rsidRPr="001347A5" w:rsidR="00915923" w:rsidP="00915923" w:rsidRDefault="00915923" w14:paraId="5698498A" w14:textId="77777777"/>
    <w:p w:rsidRPr="001347A5" w:rsidR="00915923" w:rsidP="00915923" w:rsidRDefault="00915923" w14:paraId="2B4A0F39" w14:textId="77777777">
      <w:pPr>
        <w:spacing w:line="240" w:lineRule="auto"/>
      </w:pPr>
    </w:p>
    <w:p w:rsidRPr="001347A5" w:rsidR="00915923" w:rsidP="00915923" w:rsidRDefault="00915923" w14:paraId="5336BA40" w14:textId="77777777"/>
    <w:p w:rsidRPr="001347A5" w:rsidR="00915923" w:rsidP="00915923" w:rsidRDefault="00915923" w14:paraId="7593FA18" w14:textId="77777777"/>
    <w:p w:rsidRPr="001347A5" w:rsidR="00915923" w:rsidP="00915923" w:rsidRDefault="00915923" w14:paraId="48EE6A8C" w14:textId="77777777"/>
    <w:p w:rsidR="002C3023" w:rsidRDefault="002C3023" w14:paraId="7D7A5233" w14:textId="77777777"/>
    <w:sectPr w:rsidR="002C3023" w:rsidSect="0091592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292D" w14:textId="77777777" w:rsidR="00915923" w:rsidRDefault="00915923" w:rsidP="00915923">
      <w:pPr>
        <w:spacing w:after="0" w:line="240" w:lineRule="auto"/>
      </w:pPr>
      <w:r>
        <w:separator/>
      </w:r>
    </w:p>
  </w:endnote>
  <w:endnote w:type="continuationSeparator" w:id="0">
    <w:p w14:paraId="095C66E2" w14:textId="77777777" w:rsidR="00915923" w:rsidRDefault="00915923" w:rsidP="0091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6F43" w14:textId="77777777" w:rsidR="00915923" w:rsidRPr="00915923" w:rsidRDefault="00915923" w:rsidP="009159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9EB3" w14:textId="77777777" w:rsidR="00915923" w:rsidRPr="00915923" w:rsidRDefault="00915923" w:rsidP="00915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BB02" w14:textId="77777777" w:rsidR="00915923" w:rsidRPr="00915923" w:rsidRDefault="00915923" w:rsidP="009159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46DD" w14:textId="77777777" w:rsidR="00915923" w:rsidRDefault="00915923" w:rsidP="00915923">
      <w:pPr>
        <w:spacing w:after="0" w:line="240" w:lineRule="auto"/>
      </w:pPr>
      <w:r>
        <w:separator/>
      </w:r>
    </w:p>
  </w:footnote>
  <w:footnote w:type="continuationSeparator" w:id="0">
    <w:p w14:paraId="47552060" w14:textId="77777777" w:rsidR="00915923" w:rsidRDefault="00915923" w:rsidP="00915923">
      <w:pPr>
        <w:spacing w:after="0" w:line="240" w:lineRule="auto"/>
      </w:pPr>
      <w:r>
        <w:continuationSeparator/>
      </w:r>
    </w:p>
  </w:footnote>
  <w:footnote w:id="1">
    <w:p w14:paraId="429258FE" w14:textId="77777777" w:rsidR="00915923" w:rsidRDefault="00915923" w:rsidP="00915923">
      <w:pPr>
        <w:pStyle w:val="Voetnoottekst"/>
        <w:rPr>
          <w:rFonts w:eastAsiaTheme="minorHAnsi" w:cstheme="minorBidi"/>
          <w:szCs w:val="13"/>
        </w:rPr>
      </w:pPr>
      <w:r>
        <w:rPr>
          <w:rStyle w:val="Voetnootmarkering"/>
          <w:szCs w:val="13"/>
        </w:rPr>
        <w:footnoteRef/>
      </w:r>
      <w:r>
        <w:rPr>
          <w:szCs w:val="13"/>
        </w:rPr>
        <w:t xml:space="preserve"> Zie voor dekkingskaarten van de mobiele netwerken in Duitsland en België bijvoorbeeld: </w:t>
      </w:r>
      <w:hyperlink r:id="rId1" w:history="1">
        <w:r>
          <w:rPr>
            <w:rStyle w:val="Hyperlink"/>
            <w:szCs w:val="13"/>
          </w:rPr>
          <w:t>https://gigabitgrundbuch.bund.de/GIGA/DE/MobilfunkMonitoring/Vollbild/start.html</w:t>
        </w:r>
      </w:hyperlink>
      <w:r>
        <w:rPr>
          <w:szCs w:val="13"/>
        </w:rPr>
        <w:t xml:space="preserve"> &amp; </w:t>
      </w:r>
      <w:hyperlink r:id="rId2" w:history="1">
        <w:r>
          <w:rPr>
            <w:rStyle w:val="Hyperlink"/>
            <w:szCs w:val="13"/>
          </w:rPr>
          <w:t>https://www.bipt-data.be/nl/projects/atlas/mobile</w:t>
        </w:r>
      </w:hyperlink>
      <w:r>
        <w:rPr>
          <w:szCs w:val="13"/>
        </w:rPr>
        <w:t xml:space="preserve">. </w:t>
      </w:r>
    </w:p>
  </w:footnote>
  <w:footnote w:id="2">
    <w:p w14:paraId="036CD1A2" w14:textId="77777777" w:rsidR="00915923" w:rsidRDefault="00915923" w:rsidP="00915923">
      <w:pPr>
        <w:pStyle w:val="Voetnoottekst"/>
        <w:rPr>
          <w:rFonts w:asciiTheme="minorHAnsi" w:hAnsiTheme="minorHAnsi"/>
          <w:sz w:val="20"/>
        </w:rPr>
      </w:pPr>
      <w:r>
        <w:rPr>
          <w:rStyle w:val="Voetnootmarkering"/>
          <w:szCs w:val="13"/>
        </w:rPr>
        <w:footnoteRef/>
      </w:r>
      <w:r>
        <w:rPr>
          <w:szCs w:val="13"/>
        </w:rPr>
        <w:t xml:space="preserve"> </w:t>
      </w:r>
      <w:hyperlink r:id="rId3" w:history="1">
        <w:r>
          <w:rPr>
            <w:rStyle w:val="Hyperlink"/>
            <w:szCs w:val="13"/>
          </w:rPr>
          <w:t>https://support.apple.com/nl-nl/105097</w:t>
        </w:r>
      </w:hyperlink>
      <w:r>
        <w:rPr>
          <w:szCs w:val="13"/>
        </w:rPr>
        <w:t xml:space="preserve"> &amp; </w:t>
      </w:r>
      <w:hyperlink r:id="rId4" w:history="1">
        <w:r>
          <w:rPr>
            <w:rStyle w:val="Hyperlink"/>
            <w:szCs w:val="13"/>
          </w:rPr>
          <w:t>https://support.google.com/pixelphone/answer/15254448?sjid=7772393711205428588-EU</w:t>
        </w:r>
      </w:hyperlink>
      <w:r>
        <w:rPr>
          <w:szCs w:val="13"/>
        </w:rPr>
        <w:t>.</w:t>
      </w:r>
    </w:p>
  </w:footnote>
  <w:footnote w:id="3">
    <w:p w14:paraId="00B2E0AA" w14:textId="77777777" w:rsidR="00915923" w:rsidRDefault="00915923" w:rsidP="00915923">
      <w:pPr>
        <w:pStyle w:val="Voetnoottekst"/>
        <w:rPr>
          <w:szCs w:val="13"/>
        </w:rPr>
      </w:pPr>
      <w:r>
        <w:rPr>
          <w:rStyle w:val="Voetnootmarkering"/>
          <w:szCs w:val="13"/>
        </w:rPr>
        <w:footnoteRef/>
      </w:r>
      <w:r>
        <w:rPr>
          <w:szCs w:val="13"/>
        </w:rPr>
        <w:t xml:space="preserve"> https://www.rdi.nl/site/binaries/site-content/collections/documenten/2019/09/19/handreiking-mobiele-bereikbaarheid-gemeenten/Handreiking+mobiele+bereikbaarheid+gemeenten.pdf.</w:t>
      </w:r>
    </w:p>
  </w:footnote>
  <w:footnote w:id="4">
    <w:p w14:paraId="69617EB2" w14:textId="77777777" w:rsidR="00915923" w:rsidRDefault="00915923" w:rsidP="00915923">
      <w:pPr>
        <w:pStyle w:val="Voetnoottekst"/>
        <w:rPr>
          <w:rFonts w:cstheme="minorBidi"/>
          <w:szCs w:val="13"/>
          <w:lang w:eastAsia="en-US"/>
        </w:rPr>
      </w:pPr>
      <w:r>
        <w:rPr>
          <w:rStyle w:val="Voetnootmarkering"/>
          <w:szCs w:val="13"/>
        </w:rPr>
        <w:footnoteRef/>
      </w:r>
      <w:r>
        <w:rPr>
          <w:szCs w:val="13"/>
        </w:rPr>
        <w:t xml:space="preserve"> </w:t>
      </w:r>
      <w:hyperlink r:id="rId5" w:history="1">
        <w:r>
          <w:rPr>
            <w:rStyle w:val="Hyperlink"/>
            <w:szCs w:val="13"/>
          </w:rPr>
          <w:t>https://www.antennebureau.nl/documenten/2023/05/19/voorbeeldnota-gemeentelijk-antennebeleid-2023</w:t>
        </w:r>
      </w:hyperlink>
      <w:r>
        <w:rPr>
          <w:szCs w:val="13"/>
        </w:rPr>
        <w:t xml:space="preserve">. </w:t>
      </w:r>
    </w:p>
  </w:footnote>
  <w:footnote w:id="5">
    <w:p w14:paraId="5C46618F" w14:textId="77777777" w:rsidR="00915923" w:rsidRDefault="00915923" w:rsidP="00915923">
      <w:pPr>
        <w:pStyle w:val="Voetnoottekst"/>
      </w:pPr>
      <w:r>
        <w:rPr>
          <w:rStyle w:val="Voetnootmarkering"/>
        </w:rPr>
        <w:footnoteRef/>
      </w:r>
      <w:r>
        <w:t xml:space="preserve"> </w:t>
      </w:r>
      <w:r w:rsidRPr="00F24493">
        <w:t xml:space="preserve">  De RDI heeft gemeten in Ven-Zelderheide (gemeente Gennep) op 22 oktober jl., zie: </w:t>
      </w:r>
      <w:hyperlink r:id="rId6" w:anchor="4f1eceb329" w:history="1">
        <w:r w:rsidRPr="00E90B44">
          <w:rPr>
            <w:rStyle w:val="Hyperlink"/>
          </w:rPr>
          <w:t>https://www.rdi.nl/onderwerpen/telecommunicatie/telecomaanbieders/dekkingseis-en-snelheidsverplichting#4f1eceb329</w:t>
        </w:r>
      </w:hyperlink>
      <w:r>
        <w:t xml:space="preserve"> </w:t>
      </w:r>
    </w:p>
  </w:footnote>
  <w:footnote w:id="6">
    <w:p w14:paraId="131989A9" w14:textId="77777777" w:rsidR="00915923" w:rsidRDefault="00915923" w:rsidP="00915923">
      <w:pPr>
        <w:pStyle w:val="Voetnoottekst"/>
        <w:rPr>
          <w:rFonts w:asciiTheme="minorHAnsi" w:eastAsiaTheme="minorHAnsi" w:hAnsiTheme="minorHAnsi" w:cstheme="minorBidi"/>
          <w:sz w:val="20"/>
        </w:rPr>
      </w:pPr>
      <w:r>
        <w:rPr>
          <w:rStyle w:val="Voetnootmarkering"/>
          <w:szCs w:val="13"/>
        </w:rPr>
        <w:footnoteRef/>
      </w:r>
      <w:r>
        <w:rPr>
          <w:szCs w:val="13"/>
        </w:rPr>
        <w:t xml:space="preserve"> </w:t>
      </w:r>
      <w:hyperlink r:id="rId7" w:history="1">
        <w:r>
          <w:rPr>
            <w:rStyle w:val="Hyperlink"/>
            <w:i/>
            <w:szCs w:val="13"/>
          </w:rPr>
          <w:t>https://www.rijksoverheid.nl/onderwerpen/alarmnummer-112/vraag-en-antwoord/wat-kan-ik-doen-als-ik-112-niet-kan-bereiken</w:t>
        </w:r>
      </w:hyperlink>
      <w:r>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5391" w14:textId="77777777" w:rsidR="00915923" w:rsidRPr="00915923" w:rsidRDefault="00915923" w:rsidP="00915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00CF" w14:textId="77777777" w:rsidR="00915923" w:rsidRPr="00915923" w:rsidRDefault="00915923" w:rsidP="009159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FAC4" w14:textId="77777777" w:rsidR="00915923" w:rsidRPr="00915923" w:rsidRDefault="00915923" w:rsidP="009159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23"/>
    <w:rsid w:val="002C3023"/>
    <w:rsid w:val="007C4A04"/>
    <w:rsid w:val="009159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A302"/>
  <w15:chartTrackingRefBased/>
  <w15:docId w15:val="{B09F70BF-7C25-4282-B555-8641459A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5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5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59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59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59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5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9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59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59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59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59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5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923"/>
    <w:rPr>
      <w:rFonts w:eastAsiaTheme="majorEastAsia" w:cstheme="majorBidi"/>
      <w:color w:val="272727" w:themeColor="text1" w:themeTint="D8"/>
    </w:rPr>
  </w:style>
  <w:style w:type="paragraph" w:styleId="Titel">
    <w:name w:val="Title"/>
    <w:basedOn w:val="Standaard"/>
    <w:next w:val="Standaard"/>
    <w:link w:val="TitelChar"/>
    <w:uiPriority w:val="10"/>
    <w:qFormat/>
    <w:rsid w:val="00915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923"/>
    <w:rPr>
      <w:i/>
      <w:iCs/>
      <w:color w:val="404040" w:themeColor="text1" w:themeTint="BF"/>
    </w:rPr>
  </w:style>
  <w:style w:type="paragraph" w:styleId="Lijstalinea">
    <w:name w:val="List Paragraph"/>
    <w:basedOn w:val="Standaard"/>
    <w:uiPriority w:val="34"/>
    <w:qFormat/>
    <w:rsid w:val="00915923"/>
    <w:pPr>
      <w:ind w:left="720"/>
      <w:contextualSpacing/>
    </w:pPr>
  </w:style>
  <w:style w:type="character" w:styleId="Intensievebenadrukking">
    <w:name w:val="Intense Emphasis"/>
    <w:basedOn w:val="Standaardalinea-lettertype"/>
    <w:uiPriority w:val="21"/>
    <w:qFormat/>
    <w:rsid w:val="00915923"/>
    <w:rPr>
      <w:i/>
      <w:iCs/>
      <w:color w:val="0F4761" w:themeColor="accent1" w:themeShade="BF"/>
    </w:rPr>
  </w:style>
  <w:style w:type="paragraph" w:styleId="Duidelijkcitaat">
    <w:name w:val="Intense Quote"/>
    <w:basedOn w:val="Standaard"/>
    <w:next w:val="Standaard"/>
    <w:link w:val="DuidelijkcitaatChar"/>
    <w:uiPriority w:val="30"/>
    <w:qFormat/>
    <w:rsid w:val="00915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5923"/>
    <w:rPr>
      <w:i/>
      <w:iCs/>
      <w:color w:val="0F4761" w:themeColor="accent1" w:themeShade="BF"/>
    </w:rPr>
  </w:style>
  <w:style w:type="character" w:styleId="Intensieveverwijzing">
    <w:name w:val="Intense Reference"/>
    <w:basedOn w:val="Standaardalinea-lettertype"/>
    <w:uiPriority w:val="32"/>
    <w:qFormat/>
    <w:rsid w:val="00915923"/>
    <w:rPr>
      <w:b/>
      <w:bCs/>
      <w:smallCaps/>
      <w:color w:val="0F4761" w:themeColor="accent1" w:themeShade="BF"/>
      <w:spacing w:val="5"/>
    </w:rPr>
  </w:style>
  <w:style w:type="paragraph" w:styleId="Koptekst">
    <w:name w:val="header"/>
    <w:basedOn w:val="Standaard"/>
    <w:link w:val="KoptekstChar"/>
    <w:rsid w:val="009159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159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159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159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159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5923"/>
    <w:rPr>
      <w:rFonts w:ascii="Verdana" w:hAnsi="Verdana"/>
      <w:noProof/>
      <w:sz w:val="13"/>
      <w:szCs w:val="24"/>
      <w:lang w:eastAsia="nl-NL"/>
    </w:rPr>
  </w:style>
  <w:style w:type="paragraph" w:customStyle="1" w:styleId="Huisstijl-Gegeven">
    <w:name w:val="Huisstijl-Gegeven"/>
    <w:basedOn w:val="Standaard"/>
    <w:link w:val="Huisstijl-GegevenCharChar"/>
    <w:rsid w:val="009159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59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1592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15923"/>
    <w:rPr>
      <w:color w:val="0000FF"/>
      <w:u w:val="single"/>
    </w:rPr>
  </w:style>
  <w:style w:type="paragraph" w:customStyle="1" w:styleId="Huisstijl-Retouradres">
    <w:name w:val="Huisstijl-Retouradres"/>
    <w:basedOn w:val="Standaard"/>
    <w:rsid w:val="009159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15923"/>
    <w:pPr>
      <w:spacing w:after="0"/>
    </w:pPr>
    <w:rPr>
      <w:b/>
    </w:rPr>
  </w:style>
  <w:style w:type="paragraph" w:customStyle="1" w:styleId="Huisstijl-Paginanummering">
    <w:name w:val="Huisstijl-Paginanummering"/>
    <w:basedOn w:val="Standaard"/>
    <w:rsid w:val="009159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159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159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1592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915923"/>
    <w:rPr>
      <w:b/>
      <w:bCs/>
    </w:rPr>
  </w:style>
  <w:style w:type="character" w:styleId="Voetnootmarkering">
    <w:name w:val="footnote reference"/>
    <w:basedOn w:val="Standaardalinea-lettertype"/>
    <w:uiPriority w:val="99"/>
    <w:semiHidden/>
    <w:unhideWhenUsed/>
    <w:rsid w:val="00915923"/>
    <w:rPr>
      <w:vertAlign w:val="superscript"/>
    </w:rPr>
  </w:style>
  <w:style w:type="paragraph" w:styleId="Geenafstand">
    <w:name w:val="No Spacing"/>
    <w:uiPriority w:val="1"/>
    <w:qFormat/>
    <w:rsid w:val="00915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upport.apple.com/nl-nl/105097" TargetMode="External"/><Relationship Id="rId7" Type="http://schemas.openxmlformats.org/officeDocument/2006/relationships/hyperlink" Target="https://www.rijksoverheid.nl/onderwerpen/alarmnummer-112/vraag-en-antwoord/wat-kan-ik-doen-als-ik-112-niet-kan-bereiken" TargetMode="External"/><Relationship Id="rId2" Type="http://schemas.openxmlformats.org/officeDocument/2006/relationships/hyperlink" Target="https://www.bipt-data.be/nl/projects/atlas/mobile" TargetMode="External"/><Relationship Id="rId1" Type="http://schemas.openxmlformats.org/officeDocument/2006/relationships/hyperlink" Target="https://gigabitgrundbuch.bund.de/GIGA/DE/MobilfunkMonitoring/Vollbild/start.html" TargetMode="External"/><Relationship Id="rId6" Type="http://schemas.openxmlformats.org/officeDocument/2006/relationships/hyperlink" Target="https://www.rdi.nl/onderwerpen/telecommunicatie/telecomaanbieders/dekkingseis-en-snelheidsverplichting" TargetMode="External"/><Relationship Id="rId5" Type="http://schemas.openxmlformats.org/officeDocument/2006/relationships/hyperlink" Target="https://www.antennebureau.nl/documenten/2023/05/19/voorbeeldnota-gemeentelijk-antennebeleid-2023" TargetMode="External"/><Relationship Id="rId4" Type="http://schemas.openxmlformats.org/officeDocument/2006/relationships/hyperlink" Target="https://support.google.com/pixelphone/answer/15254448?sjid=7772393711205428588-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2017</ap:Words>
  <ap:Characters>11098</ap:Characters>
  <ap:DocSecurity>0</ap:DocSecurity>
  <ap:Lines>92</ap:Lines>
  <ap:Paragraphs>26</ap:Paragraphs>
  <ap:ScaleCrop>false</ap:ScaleCrop>
  <ap:LinksUpToDate>false</ap:LinksUpToDate>
  <ap:CharactersWithSpaces>13089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2026-01-21T10:12:00.0000000Z</dcterms:created>
  <dcterms:modified xsi:type="dcterms:W3CDTF">2026-01-21T10:13:00.0000000Z</dcterms:modified>
  <version/>
  <category/>
</coreProperties>
</file>