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613" w:rsidP="007D7613" w:rsidRDefault="007D7613" w14:paraId="5EEE6513"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D7613" w:rsidP="007D7613" w:rsidRDefault="007D7613" w14:paraId="7AA8739F"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D7613" w:rsidP="007D7613" w:rsidRDefault="007D7613" w14:paraId="2B68A6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debat over de Staat van de Europese Unie en daarbij spreektijden te hanteren van vijf minuten voor de leden van de Tweede Kamer en vier minuten voor de deelnemende Nederlandse Europarlementariërs.</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7D7613" w:rsidP="007D7613" w:rsidRDefault="007D7613" w14:paraId="68BFD4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Duurzaam vervoer (CD d.d. 14/01), met als eerste spreker het lid Van Asten van D66;</w:t>
      </w:r>
    </w:p>
    <w:p w:rsidR="007D7613" w:rsidP="007D7613" w:rsidRDefault="007D7613" w14:paraId="2235C9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Gasmarkt en leveringszekerheid (CD d.d. 14/01), met als eerste spreker het lid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het CDA;</w:t>
      </w:r>
    </w:p>
    <w:p w:rsidR="007D7613" w:rsidP="007D7613" w:rsidRDefault="007D7613" w14:paraId="046E5C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 (CD d.d. 14/01), met als eerste spreker het lid Kostić van de PvdD.</w:t>
      </w:r>
    </w:p>
    <w:p w:rsidR="007D7613" w:rsidP="007D7613" w:rsidRDefault="007D7613" w14:paraId="18EBDC7A" w14:textId="77777777">
      <w:pPr>
        <w:spacing w:after="240"/>
        <w:rPr>
          <w:rFonts w:ascii="Arial" w:hAnsi="Arial" w:eastAsia="Times New Roman" w:cs="Arial"/>
          <w:sz w:val="22"/>
          <w:szCs w:val="22"/>
        </w:rPr>
      </w:pPr>
      <w:r>
        <w:rPr>
          <w:rFonts w:ascii="Arial" w:hAnsi="Arial" w:eastAsia="Times New Roman" w:cs="Arial"/>
          <w:sz w:val="22"/>
          <w:szCs w:val="22"/>
        </w:rPr>
        <w:br/>
        <w:t xml:space="preserve">Ik stel voor de volgende stukken van de stand van werkzaamheden af te voeren: 30821-322; 19637-3496; 29344-157; 19637-3489; 19637-3495; 36704-81; 19637-3492; 19637-3480; 36196-16; 19637-3478; 19637-3479; 22112-4220; 2025Z21407; 2025Z21090; 36180-180; 29237-237; 36180-181; 36712-8; 30821-324; 23432-567; 23530-152; 28498-58; 33763-173; 27830-475; 36858-4; 21501-33-1180; 21501-02-3312; 2025Z21024; 2025Z20971; 21501-20-2329; 32813-1110; 29502-197; 35123-46; 32140-256; 32637-709; 32637-690; 32637-671; 32140-218; 35247-13; 36600-XIII-4; 36708-44; 36045-261; 36800-IX-39; 36800-IX-38; 31935-95; 26643-1442; 29984-1271; 23645-875; 36800-A-6; 29984-1270; 29984-1269; 29984-1268; 29984-1264; 32404-129; 30821-321; 29984-1265; 29984-1267; 36563-17; 29984-1262; 29984-1266; 30373-81; 29984-1261; 22026-526; 29984-1260; 36600-A-67; 23645-865; 36800-XII-11; 22112-4221; 21501-08-1014; 36662-3; 36381-9; 30995-104; 36625-VII-5; 36600-XXII-6; 29697-155; 29697-154; 32847-1177; 32847-1181; 36600-XXII-4; 32847-1046; 36311-11; 32847-1129; 32847-1126; 30995-103; 33340-31; 32847-989; 30995-102; 30995-101; 32847-991; 31793-278; 21501-33-1094; 31793-277; 21501-33-1098; 29826-265; 36851-6; 36851-5; 36851-4; 36637; 36637-3; 36800-XVI-23; 29282-617; 34104-453; 26448-851; 26448-850; 31311-294; 31311-293; 29544-1308; 36800-XV-9; 31289-606; 30420-435; 31293-854; 26643-1235; 36600-XIV-64; 36600-XIV-74; 28807-311; 33037-627; 27858-737; 33037-613; 35334-419; 36800-IV-29; 2025Z22428; 36800-IV-26; 33845-57; 31293-777; 31293-776; 33495-125; 36600-VIII-149; 36600-VIII-135; 26643-1241; 31289-594; 31293-759; 31293-746; 31288-994; 36410-VIII-133; 36410-IV-68; 36600-VIII-12; 33845-54; 36600-IV-4; 36613-IV-3; 36410-X-20; 36470-K-3; 21501-28-262; 27925-963; 22054-400; 36263-37; 28676-451; 36045-174; 27830-425; 34225-46; 36550-K-3; 36560-X-7; 36560-X-8; 36550-X-5; 36560-K-6; 36812-34; 31793-268; 35154-33; 36560-XVII-10; 36577-7; 36200-VI-125; 2025Z21523; 2025Z20861; 36310-5; 31322-571; 28684-813; 29628-1302; 29628-1301; 29628-1299; 29628-1298; 34324-38; 29628-1279; 29628-1278; 29911-490; 2024Z03470; 22026-527; 36850-XVII-3; 29023-596; 29023-600; 29023-594; 29023-591; 29023-563; 28625-378; 28625-374; 33576-470; 33037-624; 28286-1411; 27428-405; 27428-407; 36826-1; 36740-XIV-2; 31305-527; 30175-480; 31305-525; 32813-1546; 30175-478; 32637-718; 30175-476; 31305-524; 31305-522; 31305-523; 32813-1527; 32813-1511; 30175-475; 30952-500; 29282-620; 36800-XVI-22; 28807-309; 29683-316; 28807-310; 29683-313; </w:t>
      </w:r>
      <w:r>
        <w:rPr>
          <w:rFonts w:ascii="Arial" w:hAnsi="Arial" w:eastAsia="Times New Roman" w:cs="Arial"/>
          <w:sz w:val="22"/>
          <w:szCs w:val="22"/>
        </w:rPr>
        <w:lastRenderedPageBreak/>
        <w:t>29683-315; 29683-314; 28973-280; 29683-312; 28807-307; 29683-309; 28807-308; 28973-268; 30669-32; 28973-262; 27622-154; 36800-IV-31; 36045-262; 35420-541; 35165-74; 35455-20; 35165-77; 35455-21; 35165-81; 35165-84; 35165-86; 36552-12; 36013-5; 35165-93; 29614-185; 35165-99; 35165-98; 36852-1.</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vast dat wat deze Kamer betreft, de daarbij ter stilzwijgende goedkeuring overgelegde stukken zijn goedgekeurd: 23908-(R1519)-178; 23908-(R1519)-177.</w:t>
      </w:r>
    </w:p>
    <w:p w:rsidR="007D7613" w:rsidP="007D7613" w:rsidRDefault="007D7613" w14:paraId="2B75F54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009904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B72B5"/>
    <w:multiLevelType w:val="multilevel"/>
    <w:tmpl w:val="9B6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90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13"/>
    <w:rsid w:val="002C3023"/>
    <w:rsid w:val="004618EE"/>
    <w:rsid w:val="007D761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7104"/>
  <w15:chartTrackingRefBased/>
  <w15:docId w15:val="{FA24F32D-4026-4DC7-BDE7-C5D6A314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761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D7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6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6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6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61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61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61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61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6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6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6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6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6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6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6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6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613"/>
    <w:rPr>
      <w:rFonts w:eastAsiaTheme="majorEastAsia" w:cstheme="majorBidi"/>
      <w:color w:val="272727" w:themeColor="text1" w:themeTint="D8"/>
    </w:rPr>
  </w:style>
  <w:style w:type="paragraph" w:styleId="Titel">
    <w:name w:val="Title"/>
    <w:basedOn w:val="Standaard"/>
    <w:next w:val="Standaard"/>
    <w:link w:val="TitelChar"/>
    <w:uiPriority w:val="10"/>
    <w:qFormat/>
    <w:rsid w:val="007D761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6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6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7613"/>
    <w:rPr>
      <w:i/>
      <w:iCs/>
      <w:color w:val="404040" w:themeColor="text1" w:themeTint="BF"/>
    </w:rPr>
  </w:style>
  <w:style w:type="paragraph" w:styleId="Lijstalinea">
    <w:name w:val="List Paragraph"/>
    <w:basedOn w:val="Standaard"/>
    <w:uiPriority w:val="34"/>
    <w:qFormat/>
    <w:rsid w:val="007D7613"/>
    <w:pPr>
      <w:ind w:left="720"/>
      <w:contextualSpacing/>
    </w:pPr>
  </w:style>
  <w:style w:type="character" w:styleId="Intensievebenadrukking">
    <w:name w:val="Intense Emphasis"/>
    <w:basedOn w:val="Standaardalinea-lettertype"/>
    <w:uiPriority w:val="21"/>
    <w:qFormat/>
    <w:rsid w:val="007D7613"/>
    <w:rPr>
      <w:i/>
      <w:iCs/>
      <w:color w:val="0F4761" w:themeColor="accent1" w:themeShade="BF"/>
    </w:rPr>
  </w:style>
  <w:style w:type="paragraph" w:styleId="Duidelijkcitaat">
    <w:name w:val="Intense Quote"/>
    <w:basedOn w:val="Standaard"/>
    <w:next w:val="Standaard"/>
    <w:link w:val="DuidelijkcitaatChar"/>
    <w:uiPriority w:val="30"/>
    <w:qFormat/>
    <w:rsid w:val="007D7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613"/>
    <w:rPr>
      <w:i/>
      <w:iCs/>
      <w:color w:val="0F4761" w:themeColor="accent1" w:themeShade="BF"/>
    </w:rPr>
  </w:style>
  <w:style w:type="character" w:styleId="Intensieveverwijzing">
    <w:name w:val="Intense Reference"/>
    <w:basedOn w:val="Standaardalinea-lettertype"/>
    <w:uiPriority w:val="32"/>
    <w:qFormat/>
    <w:rsid w:val="007D7613"/>
    <w:rPr>
      <w:b/>
      <w:bCs/>
      <w:smallCaps/>
      <w:color w:val="0F4761" w:themeColor="accent1" w:themeShade="BF"/>
      <w:spacing w:val="5"/>
    </w:rPr>
  </w:style>
  <w:style w:type="character" w:styleId="Zwaar">
    <w:name w:val="Strong"/>
    <w:basedOn w:val="Standaardalinea-lettertype"/>
    <w:uiPriority w:val="22"/>
    <w:qFormat/>
    <w:rsid w:val="007D7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599</ap:Words>
  <ap:Characters>3300</ap:Characters>
  <ap:DocSecurity>0</ap:DocSecurity>
  <ap:Lines>27</ap:Lines>
  <ap:Paragraphs>7</ap:Paragraphs>
  <ap:ScaleCrop>false</ap:ScaleCrop>
  <ap:LinksUpToDate>false</ap:LinksUpToDate>
  <ap:CharactersWithSpaces>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2026-01-16T08:15:00.0000000Z</dcterms:created>
  <dcterms:modified xsi:type="dcterms:W3CDTF">2026-01-16T08:16:00.0000000Z</dcterms:modified>
  <version/>
  <category/>
</coreProperties>
</file>