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2026Z00478</w:t>
        <w:br/>
      </w:r>
      <w:proofErr w:type="spellEnd"/>
    </w:p>
    <w:p>
      <w:pPr>
        <w:pStyle w:val="Normal"/>
        <w:rPr>
          <w:b w:val="1"/>
          <w:bCs w:val="1"/>
        </w:rPr>
      </w:pPr>
      <w:r w:rsidR="250AE766">
        <w:rPr>
          <w:b w:val="0"/>
          <w:bCs w:val="0"/>
        </w:rPr>
        <w:t>(ingezonden 14 januari 2026)</w:t>
        <w:br/>
      </w:r>
    </w:p>
    <w:p>
      <w:r>
        <w:t xml:space="preserve">Vragen van de leden Van Lanschot en Bühler (beiden CDA) aan de ministers van Economische Zaken en van Sociale Zaken en Werkgelegenheid over het bericht dat activiteiten van Sabic in Geleen en Bergen op Zoom verkocht worden aan een Duitse investeringsmaatschappij.</w:t>
      </w:r>
      <w:r>
        <w:br/>
      </w:r>
    </w:p>
    <w:p>
      <w:r>
        <w:t xml:space="preserve"> </w:t>
      </w:r>
      <w:r>
        <w:br/>
      </w:r>
    </w:p>
    <w:p>
      <w:pPr>
        <w:pStyle w:val="ListParagraph"/>
        <w:numPr>
          <w:ilvl w:val="0"/>
          <w:numId w:val="100494610"/>
        </w:numPr>
        <w:ind w:left="360"/>
      </w:pPr>
      <w:r>
        <w:t xml:space="preserve">Bent u bekend met het bericht 'Chemiereus Sabic verkoopt twee fabrieken: gevolgen voor honderden werknemers nog niet duidelijk'? 1)</w:t>
      </w:r>
      <w:r>
        <w:br/>
      </w:r>
    </w:p>
    <w:p>
      <w:pPr>
        <w:pStyle w:val="ListParagraph"/>
        <w:numPr>
          <w:ilvl w:val="0"/>
          <w:numId w:val="100494610"/>
        </w:numPr>
        <w:ind w:left="360"/>
      </w:pPr>
      <w:r>
        <w:t xml:space="preserve">Hoe taxeert u de langetermijneffecten van deze transacties op de basisindustrie in Nederland in het algemeen?</w:t>
      </w:r>
      <w:r>
        <w:br/>
      </w:r>
    </w:p>
    <w:p>
      <w:pPr>
        <w:pStyle w:val="ListParagraph"/>
        <w:numPr>
          <w:ilvl w:val="0"/>
          <w:numId w:val="100494610"/>
        </w:numPr>
        <w:ind w:left="360"/>
      </w:pPr>
      <w:r>
        <w:t xml:space="preserve">Hoe taxeert u het langetermijneffect op het samenhangende basisindustrie ecosysteem van de Chemelot campus in Geleen in het bijzonder? </w:t>
      </w:r>
      <w:r>
        <w:br/>
      </w:r>
    </w:p>
    <w:p>
      <w:pPr>
        <w:pStyle w:val="ListParagraph"/>
        <w:numPr>
          <w:ilvl w:val="0"/>
          <w:numId w:val="100494610"/>
        </w:numPr>
        <w:ind w:left="360"/>
      </w:pPr>
      <w:r>
        <w:t xml:space="preserve">Bent u van plan zich in te zetten voor het in Nederland vestigen van het hoofdkantoor van de chemische activiteiten van Aequita, net zoals het hoofdkantoor van Sabic zich op dit moment al in Amsterdam bevindt? </w:t>
      </w:r>
      <w:r>
        <w:br/>
      </w:r>
    </w:p>
    <w:p>
      <w:pPr>
        <w:pStyle w:val="ListParagraph"/>
        <w:numPr>
          <w:ilvl w:val="0"/>
          <w:numId w:val="100494610"/>
        </w:numPr>
        <w:ind w:left="360"/>
      </w:pPr>
      <w:r>
        <w:t xml:space="preserve">Kunt u faciliteren dat relevante arbeidsmarktregio’s en de nieuwe eigenaar om de tafel gaan om de effecten op personeelsgebied zo snel mogelijk in kaart te brengen?</w:t>
      </w:r>
      <w:r>
        <w:br/>
      </w:r>
    </w:p>
    <w:p>
      <w:pPr>
        <w:pStyle w:val="ListParagraph"/>
        <w:numPr>
          <w:ilvl w:val="0"/>
          <w:numId w:val="100494610"/>
        </w:numPr>
        <w:ind w:left="360"/>
      </w:pPr>
      <w:r>
        <w:t xml:space="preserve">Kunt u aangeven welke stappen u zet om, samen met werkgevers, vakbonden en regionale overheden, alles in het werk te stellen om de werkgelegenheid en de economische vitaliteit in de betrokken regio’s te borgen, nu de Nederlandse SABIC-activiteiten zijn verkocht aan investeerders?</w:t>
      </w:r>
      <w:r>
        <w:br/>
      </w:r>
    </w:p>
    <w:p>
      <w:r>
        <w:t xml:space="preserve"> </w:t>
      </w:r>
      <w:r>
        <w:br/>
      </w:r>
    </w:p>
    <w:p>
      <w:r>
        <w:t xml:space="preserve"> </w:t>
      </w:r>
      <w:r>
        <w:br/>
      </w:r>
    </w:p>
    <w:p>
      <w:r>
        <w:t xml:space="preserve"> </w:t>
      </w:r>
      <w:r>
        <w:br/>
      </w:r>
    </w:p>
    <w:p>
      <w:r>
        <w:t xml:space="preserve">1) Telegraaf, 8 januari 0226, ‘Chemiereus Sabic verkoopt twee fabrieken: gevolgen voor honderden werknemers nog niet duidelijk’, https://www.telegraaf.nl/financieel/nieuws/chemiereus-sabic-verkoopt-twee-fabrieken-gevolgen-voor-honderden-werknemers-nog-niet-duidelijk/122280167.html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45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4530">
    <w:abstractNumId w:val="1004945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