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A97" w:rsidP="00EB0A97" w:rsidRDefault="00EB0A97" w14:paraId="5111FACF" w14:textId="7E9E3059">
      <w:pPr>
        <w:pStyle w:val="Geenafstand"/>
      </w:pPr>
      <w:r>
        <w:t>AH 845</w:t>
      </w:r>
    </w:p>
    <w:p w:rsidR="00EB0A97" w:rsidP="00EB0A97" w:rsidRDefault="00EB0A97" w14:paraId="6257BDC0" w14:textId="3239E475">
      <w:pPr>
        <w:pStyle w:val="Geenafstand"/>
      </w:pPr>
      <w:r>
        <w:t>2025Z22408</w:t>
      </w:r>
    </w:p>
    <w:p w:rsidR="00EB0A97" w:rsidP="00EB0A97" w:rsidRDefault="00EB0A97" w14:paraId="0FC033E6" w14:textId="77777777">
      <w:pPr>
        <w:pStyle w:val="Geenafstand"/>
      </w:pPr>
    </w:p>
    <w:p w:rsidRPr="009B5FE1" w:rsidR="00EB0A97" w:rsidP="005864F3" w:rsidRDefault="00EB0A97" w14:paraId="2DAD86C5" w14:textId="56694061">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12 januari 2026)</w:t>
      </w:r>
    </w:p>
    <w:p w:rsidRPr="002C1A34" w:rsidR="00EB0A97" w:rsidP="00EB0A97" w:rsidRDefault="00EB0A97" w14:paraId="3E865604" w14:textId="795E31E8"/>
    <w:p w:rsidRPr="002C1A34" w:rsidR="00EB0A97" w:rsidP="00EB0A97" w:rsidRDefault="00EB0A97" w14:paraId="39CFB443" w14:textId="77777777">
      <w:r w:rsidRPr="002C1A34">
        <w:rPr>
          <w:b/>
        </w:rPr>
        <w:t>Vraag 1</w:t>
      </w:r>
    </w:p>
    <w:p w:rsidRPr="002C1A34" w:rsidR="00EB0A97" w:rsidP="00EB0A97" w:rsidRDefault="00EB0A97" w14:paraId="704338BE" w14:textId="77777777">
      <w:r w:rsidRPr="002C1A34">
        <w:t>Hoe luidt uw reactie op het bericht ‘Pakistaanse voorganger doodgeschoten’?</w:t>
      </w:r>
      <w:r w:rsidRPr="002C1A34">
        <w:rPr>
          <w:rStyle w:val="Voetnootmarkering"/>
        </w:rPr>
        <w:footnoteReference w:id="1"/>
      </w:r>
      <w:r w:rsidRPr="002C1A34">
        <w:t xml:space="preserve"> Kunt u het bericht op basis van uw informatie bevestigen?</w:t>
      </w:r>
    </w:p>
    <w:p w:rsidRPr="002C1A34" w:rsidR="00EB0A97" w:rsidP="00EB0A97" w:rsidRDefault="00EB0A97" w14:paraId="5DE4B906" w14:textId="77777777">
      <w:pPr>
        <w:rPr>
          <w:b/>
        </w:rPr>
      </w:pPr>
    </w:p>
    <w:p w:rsidRPr="002C1A34" w:rsidR="00EB0A97" w:rsidP="00EB0A97" w:rsidRDefault="00EB0A97" w14:paraId="2A9AF984" w14:textId="77777777">
      <w:r w:rsidRPr="002C1A34">
        <w:rPr>
          <w:b/>
        </w:rPr>
        <w:t>Antwoord</w:t>
      </w:r>
    </w:p>
    <w:p w:rsidRPr="002C1A34" w:rsidR="00EB0A97" w:rsidP="00EB0A97" w:rsidRDefault="00EB0A97" w14:paraId="16630ABB" w14:textId="77777777">
      <w:r w:rsidRPr="002C1A34">
        <w:t xml:space="preserve">Betrouwbare contacten van de ambassade in Islamabad bevestigen het bericht. Geweld tegen Christenen en mensen in het algemeen vanwege hun levensovertuiging en religie keurt het kabinet te allen tijde af. Vrijheid van religie en vrijheid van meningsuiting zijn fundamentele mensenrechten die voor iedereen gelden, ongeacht achtergrond of overtuiging. </w:t>
      </w:r>
    </w:p>
    <w:p w:rsidRPr="002C1A34" w:rsidR="00EB0A97" w:rsidP="00EB0A97" w:rsidRDefault="00EB0A97" w14:paraId="709F703D" w14:textId="77777777"/>
    <w:p w:rsidRPr="002C1A34" w:rsidR="00EB0A97" w:rsidP="00EB0A97" w:rsidRDefault="00EB0A97" w14:paraId="2FA1B8DD" w14:textId="77777777">
      <w:r w:rsidRPr="002C1A34">
        <w:rPr>
          <w:b/>
        </w:rPr>
        <w:t>Vraag 2</w:t>
      </w:r>
    </w:p>
    <w:p w:rsidRPr="002C1A34" w:rsidR="00EB0A97" w:rsidP="00EB0A97" w:rsidRDefault="00EB0A97" w14:paraId="6A3DD4EB" w14:textId="77777777">
      <w:r w:rsidRPr="002C1A34">
        <w:t>Begrijpt u dat de Pakistaanse christelijke gemeenschap zeker ook weer de komende kerstdagen vreest voor mogelijk geweld en dat zij zelf onvoldoende veiligheidsmaatregelen kan treffen? Bent u van oordeel dat Pakistaanse christenen voldoende worden beschermd en zo nodig beveiligd? Zo nee, welke stappen onderneemt u, zowel bilateraal als in EU-verband, om te pleiten voor betere bescherming?</w:t>
      </w:r>
    </w:p>
    <w:p w:rsidRPr="002C1A34" w:rsidR="00EB0A97" w:rsidP="00EB0A97" w:rsidRDefault="00EB0A97" w14:paraId="611E2505" w14:textId="77777777"/>
    <w:p w:rsidRPr="002C1A34" w:rsidR="00EB0A97" w:rsidP="00EB0A97" w:rsidRDefault="00EB0A97" w14:paraId="5C7F0F00" w14:textId="77777777">
      <w:r w:rsidRPr="002C1A34">
        <w:rPr>
          <w:b/>
        </w:rPr>
        <w:t>Vraag 3</w:t>
      </w:r>
    </w:p>
    <w:p w:rsidRPr="002C1A34" w:rsidR="00EB0A97" w:rsidP="00EB0A97" w:rsidRDefault="00EB0A97" w14:paraId="116F5935" w14:textId="77777777">
      <w:r w:rsidRPr="002C1A34">
        <w:t>Herkent u de conclusies van mensenrechtenorganisaties en christelijke leiders dat aanvallen op religieuze minderheden in Pakistan vaak ongestraft blijven en autoriteiten vaak niet voor hen opkomen, bijvoorbeeld in het geval van de ontvoering en gedwongen bekering van christelijke meisjes? Zo ja, welke stappen onderneemt u, zowel bilateraal als in EU-verband om ervoor te zorgen dat de Pakistaanse rechtsstaat óók geldt voor religieuze minderheden?</w:t>
      </w:r>
    </w:p>
    <w:p w:rsidRPr="002C1A34" w:rsidR="00EB0A97" w:rsidP="00EB0A97" w:rsidRDefault="00EB0A97" w14:paraId="77BDF06F" w14:textId="77777777">
      <w:pPr>
        <w:rPr>
          <w:b/>
        </w:rPr>
      </w:pPr>
    </w:p>
    <w:p w:rsidRPr="002C1A34" w:rsidR="00EB0A97" w:rsidP="00EB0A97" w:rsidRDefault="00EB0A97" w14:paraId="4CBDDCA4" w14:textId="77777777">
      <w:r w:rsidRPr="002C1A34">
        <w:rPr>
          <w:b/>
        </w:rPr>
        <w:lastRenderedPageBreak/>
        <w:t>Antwoord 2 en 3</w:t>
      </w:r>
    </w:p>
    <w:p w:rsidRPr="002C1A34" w:rsidR="00EB0A97" w:rsidP="00EB0A97" w:rsidRDefault="00EB0A97" w14:paraId="2AC66568" w14:textId="77777777">
      <w:bookmarkStart w:name="_Hlk219105304" w:id="0"/>
      <w:r w:rsidRPr="002C1A34">
        <w:t xml:space="preserve">Het kabinet deelt de zorgen dat de veiligheid van Christenen en andere religieuze minderheden in Pakistan onder druk staat. Nederland spreekt daarom regelmatig met de Pakistaanse autoriteiten over de vrijheid van religie en levensovertuiging en het belang van de bescherming van Christenen en andere religieuze minderheden. </w:t>
      </w:r>
      <w:bookmarkEnd w:id="0"/>
      <w:r w:rsidRPr="002C1A34">
        <w:t>Dit gebeurt zowel bilateraal, in Den Haag alsook via de Nederlandse ambassade in Islamabad, als via diverse multilaterale fora. Ook de EU ambassadeur in Islamabad brengt het onderwerp regelmatig op in gesprekken met de Pakistaanse autoriteiten. Ook ondersteunt de Nederlandse ambassade in Islamabad diverse maatschappelijke organisaties die zich sterk maken voor vrijheid van religie en levensovertuiging in Pakistan.</w:t>
      </w:r>
    </w:p>
    <w:p w:rsidRPr="002C1A34" w:rsidR="00EB0A97" w:rsidP="00EB0A97" w:rsidRDefault="00EB0A97" w14:paraId="182D1ADB" w14:textId="77777777"/>
    <w:p w:rsidRPr="002C1A34" w:rsidR="00EB0A97" w:rsidP="00EB0A97" w:rsidRDefault="00EB0A97" w14:paraId="156BEF65" w14:textId="77777777">
      <w:r w:rsidRPr="002C1A34">
        <w:rPr>
          <w:b/>
        </w:rPr>
        <w:t>Vraag 4</w:t>
      </w:r>
    </w:p>
    <w:p w:rsidRPr="002C1A34" w:rsidR="00EB0A97" w:rsidP="00EB0A97" w:rsidRDefault="00EB0A97" w14:paraId="68CBB321" w14:textId="77777777">
      <w:r w:rsidRPr="002C1A34">
        <w:t>Erkent u dat de blasfemiewetten in Pakistan worden misbruikt, door christenen valselijk aan te klagen vanwege godslastering? Wat is uw huidige inzet op dit punt? Bent u bereid om zich harder in te zetten tegen misbruik, dan wel afschaffing van deze wetten?</w:t>
      </w:r>
    </w:p>
    <w:p w:rsidRPr="002C1A34" w:rsidR="00EB0A97" w:rsidP="00EB0A97" w:rsidRDefault="00EB0A97" w14:paraId="69A3F717" w14:textId="77777777">
      <w:pPr>
        <w:rPr>
          <w:b/>
        </w:rPr>
      </w:pPr>
    </w:p>
    <w:p w:rsidRPr="002C1A34" w:rsidR="00EB0A97" w:rsidP="00EB0A97" w:rsidRDefault="00EB0A97" w14:paraId="524B2218" w14:textId="77777777">
      <w:pPr>
        <w:rPr>
          <w:b/>
        </w:rPr>
      </w:pPr>
    </w:p>
    <w:p w:rsidRPr="002C1A34" w:rsidR="00EB0A97" w:rsidP="00EB0A97" w:rsidRDefault="00EB0A97" w14:paraId="2767CC69" w14:textId="77777777">
      <w:pPr>
        <w:rPr>
          <w:b/>
        </w:rPr>
      </w:pPr>
    </w:p>
    <w:p w:rsidRPr="002C1A34" w:rsidR="00EB0A97" w:rsidP="00EB0A97" w:rsidRDefault="00EB0A97" w14:paraId="54199BE1" w14:textId="77777777">
      <w:r w:rsidRPr="002C1A34">
        <w:rPr>
          <w:b/>
        </w:rPr>
        <w:t>Antwoord</w:t>
      </w:r>
    </w:p>
    <w:p w:rsidRPr="002C1A34" w:rsidR="00EB0A97" w:rsidP="00EB0A97" w:rsidRDefault="00EB0A97" w14:paraId="757DE85E" w14:textId="77777777">
      <w:r w:rsidRPr="002C1A34">
        <w:t xml:space="preserve">Blasfemiewetten zijn diepgeworteld in de Pakistaanse samenleving en politiek. Het beschermen van moslims en de islam in Zuid-Azië is een kernreden voor de oprichting van het land. Pakistan is weinig ontvankelijk voor pogingen van andere landen of organisaties om deze wetten aan te passen. Nederland zet zich zowel bilateraal als via diverse multilaterale kanalen in om landen, waaronder Pakistan, aan te sporen tot het afschalen en afschaffen van blasfemiewetgeving. Tijdens de </w:t>
      </w:r>
      <w:r w:rsidRPr="002C1A34">
        <w:rPr>
          <w:i/>
          <w:iCs/>
        </w:rPr>
        <w:t xml:space="preserve">Universal </w:t>
      </w:r>
      <w:proofErr w:type="spellStart"/>
      <w:r w:rsidRPr="002C1A34">
        <w:rPr>
          <w:i/>
          <w:iCs/>
        </w:rPr>
        <w:t>Periodic</w:t>
      </w:r>
      <w:proofErr w:type="spellEnd"/>
      <w:r w:rsidRPr="002C1A34">
        <w:rPr>
          <w:i/>
          <w:iCs/>
        </w:rPr>
        <w:t xml:space="preserve"> Review</w:t>
      </w:r>
      <w:r w:rsidRPr="002C1A34">
        <w:t xml:space="preserve"> (UPR) in de Mensenrechtenraad in 2023 – het peer reviewmechanisme over mensenrechten waar alle VN-landen aan kunnen deelnemen – heeft Nederland Pakistan aanbevolen juridische en praktische maatregelen te nemen om misbruik van blasfemiewetten te voorkomen en religieuze intolerantie aan te pakken. Daarnaast pleit Nederland ook in andere internationale fora, zoals de </w:t>
      </w:r>
      <w:r w:rsidRPr="002C1A34">
        <w:rPr>
          <w:i/>
          <w:iCs/>
        </w:rPr>
        <w:t xml:space="preserve">International </w:t>
      </w:r>
      <w:proofErr w:type="spellStart"/>
      <w:r w:rsidRPr="002C1A34">
        <w:rPr>
          <w:i/>
          <w:iCs/>
        </w:rPr>
        <w:t>Religious</w:t>
      </w:r>
      <w:proofErr w:type="spellEnd"/>
      <w:r w:rsidRPr="002C1A34">
        <w:rPr>
          <w:i/>
          <w:iCs/>
        </w:rPr>
        <w:t xml:space="preserve"> </w:t>
      </w:r>
      <w:proofErr w:type="spellStart"/>
      <w:r w:rsidRPr="002C1A34">
        <w:rPr>
          <w:i/>
          <w:iCs/>
        </w:rPr>
        <w:t>Freedom</w:t>
      </w:r>
      <w:proofErr w:type="spellEnd"/>
      <w:r w:rsidRPr="002C1A34">
        <w:rPr>
          <w:i/>
          <w:iCs/>
        </w:rPr>
        <w:t xml:space="preserve"> or Belief Alliance</w:t>
      </w:r>
      <w:r w:rsidRPr="002C1A34">
        <w:t xml:space="preserve"> (IRFBA), voor het afschaffen van de doodstraf voor blasfemie en afvalligheid.</w:t>
      </w:r>
    </w:p>
    <w:p w:rsidRPr="002C1A34" w:rsidR="00EB0A97" w:rsidP="00EB0A97" w:rsidRDefault="00EB0A97" w14:paraId="7A4851FC" w14:textId="77777777"/>
    <w:p w:rsidRPr="002C1A34" w:rsidR="00EB0A97" w:rsidP="00EB0A97" w:rsidRDefault="00EB0A97" w14:paraId="437E29DB" w14:textId="77777777">
      <w:r w:rsidRPr="002C1A34">
        <w:rPr>
          <w:b/>
        </w:rPr>
        <w:t>Vraag 5</w:t>
      </w:r>
    </w:p>
    <w:p w:rsidRPr="002C1A34" w:rsidR="00EB0A97" w:rsidP="00EB0A97" w:rsidRDefault="00EB0A97" w14:paraId="5A189365" w14:textId="77777777">
      <w:r w:rsidRPr="002C1A34">
        <w:lastRenderedPageBreak/>
        <w:t xml:space="preserve">Hoe rijmt u de onveiligheid van christenen in </w:t>
      </w:r>
      <w:bookmarkStart w:name="_Hlk217915350" w:id="1"/>
      <w:r w:rsidRPr="002C1A34">
        <w:t>Pakistan met de GSP+ (</w:t>
      </w:r>
      <w:proofErr w:type="spellStart"/>
      <w:r w:rsidRPr="002C1A34">
        <w:t>Generalized</w:t>
      </w:r>
      <w:proofErr w:type="spellEnd"/>
      <w:r w:rsidRPr="002C1A34">
        <w:t xml:space="preserve"> </w:t>
      </w:r>
      <w:proofErr w:type="spellStart"/>
      <w:r w:rsidRPr="002C1A34">
        <w:t>Scheme</w:t>
      </w:r>
      <w:proofErr w:type="spellEnd"/>
      <w:r w:rsidRPr="002C1A34">
        <w:t xml:space="preserve"> of </w:t>
      </w:r>
      <w:proofErr w:type="spellStart"/>
      <w:r w:rsidRPr="002C1A34">
        <w:t>Preferences</w:t>
      </w:r>
      <w:proofErr w:type="spellEnd"/>
      <w:r w:rsidRPr="002C1A34">
        <w:t>)-status die Pakistan heeft</w:t>
      </w:r>
      <w:bookmarkEnd w:id="1"/>
      <w:r w:rsidRPr="002C1A34">
        <w:t>, waardoor het land profiteert van preferentiële toegang tot de markt van de EU? Wanneer zou er reden zijn voor het intrekken van deze status, als mensenrechten van religieuze minderheden structureel worden geschonden?</w:t>
      </w:r>
    </w:p>
    <w:p w:rsidRPr="002C1A34" w:rsidR="00EB0A97" w:rsidP="00EB0A97" w:rsidRDefault="00EB0A97" w14:paraId="7BDB658D" w14:textId="77777777">
      <w:pPr>
        <w:rPr>
          <w:b/>
        </w:rPr>
      </w:pPr>
    </w:p>
    <w:p w:rsidRPr="002C1A34" w:rsidR="00EB0A97" w:rsidP="00EB0A97" w:rsidRDefault="00EB0A97" w14:paraId="2AD3C697" w14:textId="77777777">
      <w:r w:rsidRPr="002C1A34">
        <w:rPr>
          <w:b/>
        </w:rPr>
        <w:t>Antwoord</w:t>
      </w:r>
    </w:p>
    <w:p w:rsidRPr="002C1A34" w:rsidR="00EB0A97" w:rsidP="00EB0A97" w:rsidRDefault="00EB0A97" w14:paraId="197645C8" w14:textId="77777777">
      <w:r w:rsidRPr="002C1A34">
        <w:t xml:space="preserve">Pakistan is sinds 2014 een begunstigd land onder het GSP+ schema van het </w:t>
      </w:r>
      <w:proofErr w:type="spellStart"/>
      <w:r w:rsidRPr="002C1A34">
        <w:rPr>
          <w:i/>
          <w:iCs/>
        </w:rPr>
        <w:t>Generalized</w:t>
      </w:r>
      <w:proofErr w:type="spellEnd"/>
      <w:r w:rsidRPr="002C1A34">
        <w:rPr>
          <w:i/>
          <w:iCs/>
        </w:rPr>
        <w:t xml:space="preserve"> </w:t>
      </w:r>
      <w:proofErr w:type="spellStart"/>
      <w:r w:rsidRPr="002C1A34">
        <w:rPr>
          <w:i/>
          <w:iCs/>
        </w:rPr>
        <w:t>Scheme</w:t>
      </w:r>
      <w:proofErr w:type="spellEnd"/>
      <w:r w:rsidRPr="002C1A34">
        <w:rPr>
          <w:i/>
          <w:iCs/>
        </w:rPr>
        <w:t xml:space="preserve"> of </w:t>
      </w:r>
      <w:proofErr w:type="spellStart"/>
      <w:r w:rsidRPr="002C1A34">
        <w:rPr>
          <w:i/>
          <w:iCs/>
        </w:rPr>
        <w:t>Preferences</w:t>
      </w:r>
      <w:proofErr w:type="spellEnd"/>
      <w:r w:rsidRPr="002C1A34">
        <w:t xml:space="preserve"> (GSP). Als voorwaarde voor het verkrijgen van GSP+ status, heeft Pakistan 27 internationale verdragen op het gebied van mensenrechten, arbeidsrechten, milieu en goed bestuur geratificeerd.</w:t>
      </w:r>
      <w:r w:rsidRPr="002C1A34">
        <w:rPr>
          <w:rStyle w:val="Voetnootmarkering"/>
        </w:rPr>
        <w:footnoteReference w:id="2"/>
      </w:r>
      <w:r w:rsidRPr="002C1A34">
        <w:t xml:space="preserve"> De effectieve implementatie van die verdragen door GSP+ begunstigde landen wordt door de Europese Commissie (EC) gemonitord. Er is in december 2025 een monitoringsmissie van de EC geweest, de rapportage wordt in februari 2026 verwacht. Tijdens de monitoringsmissie zijn ook de rechten van (religieuze) minderheden en (valse) beschuldigingen van blasfemie onder de loep genomen. Het monitoringsregime biedt de Europese Commissie en EU-lidstaten een instrument om onvoldoende naleving van die verdragen aan de orde te stellen in dialoog met begunstigde landen. </w:t>
      </w:r>
    </w:p>
    <w:p w:rsidRPr="002C1A34" w:rsidR="00EB0A97" w:rsidP="00EB0A97" w:rsidRDefault="00EB0A97" w14:paraId="695FC299" w14:textId="77777777"/>
    <w:p w:rsidRPr="002C1A34" w:rsidR="00EB0A97" w:rsidP="00EB0A97" w:rsidRDefault="00EB0A97" w14:paraId="19B96996" w14:textId="77777777">
      <w:r w:rsidRPr="002C1A34">
        <w:t xml:space="preserve">Indien sprake is van ernstige en systematische mensenrechtenschendingen, is de Europese Commissie </w:t>
      </w:r>
      <w:bookmarkStart w:name="_Hlk217915561" w:id="2"/>
      <w:r w:rsidRPr="002C1A34">
        <w:t>bevoegd een voorstel te doen om tariefpreferenties tijdelijk op te schorten</w:t>
      </w:r>
      <w:bookmarkEnd w:id="2"/>
      <w:r w:rsidRPr="002C1A34">
        <w:t xml:space="preserve">. Op dit moment acht de Commissie dat voor Pakistan niet aan de orde. Het kabinet zal in lijn met motie-Ceder </w:t>
      </w:r>
      <w:bookmarkStart w:name="_Hlk218075761" w:id="3"/>
      <w:r w:rsidRPr="002C1A34">
        <w:t>(Kamerstuk 32 735, nr. 391) in Europees verband het belang benadrukken van het meewegen van de situatie aangaande vrijheid van religie en levensovertuiging en rechten van minderheden in de afwegingen hieromtrent</w:t>
      </w:r>
      <w:bookmarkEnd w:id="3"/>
      <w:r w:rsidRPr="002C1A34">
        <w:t>.</w:t>
      </w:r>
    </w:p>
    <w:p w:rsidRPr="002C1A34" w:rsidR="00EB0A97" w:rsidP="00EB0A97" w:rsidRDefault="00EB0A97" w14:paraId="79145896" w14:textId="77777777"/>
    <w:p w:rsidRPr="002C1A34" w:rsidR="00EB0A97" w:rsidP="00EB0A97" w:rsidRDefault="00EB0A97" w14:paraId="1C975C12" w14:textId="77777777">
      <w:r w:rsidRPr="002C1A34">
        <w:rPr>
          <w:b/>
        </w:rPr>
        <w:t>Vraag 6</w:t>
      </w:r>
    </w:p>
    <w:p w:rsidRPr="002C1A34" w:rsidR="00EB0A97" w:rsidP="00EB0A97" w:rsidRDefault="00EB0A97" w14:paraId="75B3CF77" w14:textId="77777777">
      <w:r w:rsidRPr="002C1A34">
        <w:t>Bent u bereid om de Kamer periodiek op de hoogte te houden van uw inzet op de vrijheid en veiligheid van religieuze minderheden, zoals christenen in Pakistan? Zo nee, waarom niet?</w:t>
      </w:r>
    </w:p>
    <w:p w:rsidRPr="002C1A34" w:rsidR="00EB0A97" w:rsidP="00EB0A97" w:rsidRDefault="00EB0A97" w14:paraId="0E2AF987" w14:textId="77777777">
      <w:pPr>
        <w:rPr>
          <w:b/>
        </w:rPr>
      </w:pPr>
    </w:p>
    <w:p w:rsidRPr="002C1A34" w:rsidR="00EB0A97" w:rsidP="00EB0A97" w:rsidRDefault="00EB0A97" w14:paraId="21B355BC" w14:textId="77777777">
      <w:pPr>
        <w:rPr>
          <w:b/>
        </w:rPr>
      </w:pPr>
    </w:p>
    <w:p w:rsidRPr="002C1A34" w:rsidR="00EB0A97" w:rsidP="00EB0A97" w:rsidRDefault="00EB0A97" w14:paraId="77ECCEC8" w14:textId="77777777">
      <w:pPr>
        <w:rPr>
          <w:b/>
        </w:rPr>
      </w:pPr>
    </w:p>
    <w:p w:rsidRPr="002C1A34" w:rsidR="00EB0A97" w:rsidP="00EB0A97" w:rsidRDefault="00EB0A97" w14:paraId="52C5C56B" w14:textId="77777777">
      <w:r w:rsidRPr="002C1A34">
        <w:rPr>
          <w:b/>
        </w:rPr>
        <w:lastRenderedPageBreak/>
        <w:t>Antwoord</w:t>
      </w:r>
    </w:p>
    <w:p w:rsidR="00EB0A97" w:rsidP="00EB0A97" w:rsidRDefault="00EB0A97" w14:paraId="08336FF8" w14:textId="77777777">
      <w:bookmarkStart w:name="_Hlk217915705" w:id="4"/>
      <w:r w:rsidRPr="002C1A34">
        <w:t>De vrijheid van religie en levensovertuiging is een van de prioriteiten van het Nederlandse mensenrechtenbeleid. Aandacht voor de positie van christelijke gemeenschappen maakt deel uit van de bredere Nederlandse inzet op vrijheid van religie en levensovertuiging voor iedereen, zeker in landen waar christelijke gemeenschappen onder druk staan, zoals Pakistan. De Kamer wordt periodiek over de Nederlandse mensenrechteninzet en resultaten inclusief voor de vrijheid van religie en levensovertuiging in de jaarlijkse mensenrechtenrapportage geïnformeerd</w:t>
      </w:r>
      <w:bookmarkEnd w:id="4"/>
      <w:r w:rsidRPr="002C1A34">
        <w:t>.</w:t>
      </w:r>
      <w:r w:rsidRPr="002C1A34">
        <w:rPr>
          <w:rStyle w:val="Voetnootmarkering"/>
        </w:rPr>
        <w:footnoteReference w:id="3"/>
      </w:r>
    </w:p>
    <w:p w:rsidR="00EB0A97" w:rsidP="00EB0A97" w:rsidRDefault="00EB0A97" w14:paraId="385B2542" w14:textId="77777777"/>
    <w:p w:rsidR="00EB0A97" w:rsidP="00EB0A97" w:rsidRDefault="00EB0A97" w14:paraId="1BB1163E" w14:textId="77777777"/>
    <w:p w:rsidR="00EB0A97" w:rsidP="00EB0A97" w:rsidRDefault="00EB0A97" w14:paraId="73AF0404" w14:textId="77777777">
      <w:r>
        <w:t xml:space="preserve"> </w:t>
      </w:r>
    </w:p>
    <w:p w:rsidR="00EB0A97" w:rsidP="00EB0A97" w:rsidRDefault="00EB0A97" w14:paraId="1C39EFD6" w14:textId="77777777"/>
    <w:p w:rsidR="002C3023" w:rsidRDefault="002C3023" w14:paraId="75B2AB3F" w14:textId="77777777"/>
    <w:sectPr w:rsidR="002C3023" w:rsidSect="00EB0A97">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2E2E" w14:textId="77777777" w:rsidR="00EB0A97" w:rsidRDefault="00EB0A97" w:rsidP="00EB0A97">
      <w:pPr>
        <w:spacing w:after="0" w:line="240" w:lineRule="auto"/>
      </w:pPr>
      <w:r>
        <w:separator/>
      </w:r>
    </w:p>
  </w:endnote>
  <w:endnote w:type="continuationSeparator" w:id="0">
    <w:p w14:paraId="0CB5F2B0" w14:textId="77777777" w:rsidR="00EB0A97" w:rsidRDefault="00EB0A97" w:rsidP="00EB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6272" w14:textId="77777777" w:rsidR="00EB0A97" w:rsidRPr="00EB0A97" w:rsidRDefault="00EB0A97" w:rsidP="00EB0A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9AA3" w14:textId="77777777" w:rsidR="00EB0A97" w:rsidRPr="00EB0A97" w:rsidRDefault="00EB0A97" w:rsidP="00EB0A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FEF8" w14:textId="77777777" w:rsidR="00EB0A97" w:rsidRPr="00EB0A97" w:rsidRDefault="00EB0A97" w:rsidP="00EB0A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C546" w14:textId="77777777" w:rsidR="00EB0A97" w:rsidRDefault="00EB0A97" w:rsidP="00EB0A97">
      <w:pPr>
        <w:spacing w:after="0" w:line="240" w:lineRule="auto"/>
      </w:pPr>
      <w:r>
        <w:separator/>
      </w:r>
    </w:p>
  </w:footnote>
  <w:footnote w:type="continuationSeparator" w:id="0">
    <w:p w14:paraId="4A019730" w14:textId="77777777" w:rsidR="00EB0A97" w:rsidRDefault="00EB0A97" w:rsidP="00EB0A97">
      <w:pPr>
        <w:spacing w:after="0" w:line="240" w:lineRule="auto"/>
      </w:pPr>
      <w:r>
        <w:continuationSeparator/>
      </w:r>
    </w:p>
  </w:footnote>
  <w:footnote w:id="1">
    <w:p w14:paraId="68A2DF43" w14:textId="77777777" w:rsidR="00EB0A97" w:rsidRDefault="00EB0A97" w:rsidP="00EB0A97">
      <w:pPr>
        <w:pStyle w:val="Voetnoottekst"/>
        <w:rPr>
          <w:sz w:val="16"/>
          <w:szCs w:val="16"/>
        </w:rPr>
      </w:pPr>
      <w:r>
        <w:rPr>
          <w:rStyle w:val="Voetnootmarkering"/>
        </w:rPr>
        <w:footnoteRef/>
      </w:r>
      <w:r>
        <w:t xml:space="preserve"> </w:t>
      </w:r>
      <w:r>
        <w:rPr>
          <w:sz w:val="16"/>
          <w:szCs w:val="16"/>
        </w:rPr>
        <w:t>Re</w:t>
      </w:r>
      <w:r w:rsidRPr="00696DC1">
        <w:rPr>
          <w:sz w:val="16"/>
          <w:szCs w:val="16"/>
        </w:rPr>
        <w:t xml:space="preserve">formatorisch </w:t>
      </w:r>
      <w:r>
        <w:rPr>
          <w:sz w:val="16"/>
          <w:szCs w:val="16"/>
        </w:rPr>
        <w:t>D</w:t>
      </w:r>
      <w:r w:rsidRPr="00696DC1">
        <w:rPr>
          <w:sz w:val="16"/>
          <w:szCs w:val="16"/>
        </w:rPr>
        <w:t xml:space="preserve">agblad, 6 december 2025, </w:t>
      </w:r>
    </w:p>
    <w:p w14:paraId="4B5C0ED1" w14:textId="77777777" w:rsidR="00EB0A97" w:rsidRPr="00696DC1" w:rsidRDefault="00EB0A97" w:rsidP="00EB0A97">
      <w:pPr>
        <w:pStyle w:val="Voetnoottekst"/>
        <w:rPr>
          <w:sz w:val="16"/>
          <w:szCs w:val="16"/>
        </w:rPr>
      </w:pPr>
      <w:r>
        <w:rPr>
          <w:sz w:val="16"/>
          <w:szCs w:val="16"/>
        </w:rPr>
        <w:t xml:space="preserve">   </w:t>
      </w:r>
      <w:hyperlink r:id="rId1" w:history="1">
        <w:r w:rsidRPr="00D65762">
          <w:rPr>
            <w:rStyle w:val="Hyperlink"/>
            <w:sz w:val="16"/>
            <w:szCs w:val="16"/>
          </w:rPr>
          <w:t>https://www.rd.nl/artikel/1130605-pakistaanse-voorganger-doodgeschoten</w:t>
        </w:r>
      </w:hyperlink>
      <w:r>
        <w:rPr>
          <w:sz w:val="16"/>
          <w:szCs w:val="16"/>
        </w:rPr>
        <w:t xml:space="preserve"> </w:t>
      </w:r>
    </w:p>
  </w:footnote>
  <w:footnote w:id="2">
    <w:p w14:paraId="25B13CF9" w14:textId="77777777" w:rsidR="00EB0A97" w:rsidRPr="00CD5CC3" w:rsidRDefault="00EB0A97" w:rsidP="00EB0A97">
      <w:pPr>
        <w:pStyle w:val="Voetnoottekst"/>
        <w:rPr>
          <w:sz w:val="16"/>
          <w:szCs w:val="16"/>
        </w:rPr>
      </w:pPr>
      <w:r w:rsidRPr="00CD5CC3">
        <w:rPr>
          <w:rStyle w:val="Voetnootmarkering"/>
          <w:sz w:val="16"/>
          <w:szCs w:val="16"/>
        </w:rPr>
        <w:footnoteRef/>
      </w:r>
      <w:r w:rsidRPr="00CD5CC3">
        <w:rPr>
          <w:sz w:val="16"/>
          <w:szCs w:val="16"/>
        </w:rPr>
        <w:t xml:space="preserve"> Verordening nr. 978/2012, Annex VIII.</w:t>
      </w:r>
    </w:p>
  </w:footnote>
  <w:footnote w:id="3">
    <w:p w14:paraId="1B7CD628" w14:textId="77777777" w:rsidR="00EB0A97" w:rsidRPr="00DF277B" w:rsidRDefault="00EB0A97" w:rsidP="00EB0A97">
      <w:pPr>
        <w:pStyle w:val="Voetnoottekst"/>
        <w:rPr>
          <w:sz w:val="18"/>
          <w:szCs w:val="18"/>
        </w:rPr>
      </w:pPr>
      <w:r w:rsidRPr="00DF277B">
        <w:rPr>
          <w:rStyle w:val="Voetnootmarkering"/>
          <w:sz w:val="18"/>
          <w:szCs w:val="18"/>
        </w:rPr>
        <w:footnoteRef/>
      </w:r>
      <w:r w:rsidRPr="00DF277B">
        <w:rPr>
          <w:sz w:val="18"/>
          <w:szCs w:val="18"/>
        </w:rPr>
        <w:t xml:space="preserve"> </w:t>
      </w:r>
      <w:hyperlink r:id="rId2" w:history="1">
        <w:r w:rsidRPr="0071690D">
          <w:rPr>
            <w:rStyle w:val="Hyperlink"/>
            <w:sz w:val="16"/>
            <w:szCs w:val="16"/>
          </w:rPr>
          <w:t>Mensenrechtenrapportage 2023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6321" w14:textId="77777777" w:rsidR="00EB0A97" w:rsidRPr="00EB0A97" w:rsidRDefault="00EB0A97" w:rsidP="00EB0A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9559" w14:textId="77777777" w:rsidR="00EB0A97" w:rsidRPr="00EB0A97" w:rsidRDefault="00EB0A97" w:rsidP="00EB0A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43A4" w14:textId="77777777" w:rsidR="00EB0A97" w:rsidRPr="00EB0A97" w:rsidRDefault="00EB0A97" w:rsidP="00EB0A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97"/>
    <w:rsid w:val="002C3023"/>
    <w:rsid w:val="009C680D"/>
    <w:rsid w:val="00DF7A30"/>
    <w:rsid w:val="00EB0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3496"/>
  <w15:chartTrackingRefBased/>
  <w15:docId w15:val="{FD3FFB58-6136-4DCF-BCD2-B3951837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0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0A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0A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0A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0A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0A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0A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0A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A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0A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0A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0A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0A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0A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0A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0A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0A97"/>
    <w:rPr>
      <w:rFonts w:eastAsiaTheme="majorEastAsia" w:cstheme="majorBidi"/>
      <w:color w:val="272727" w:themeColor="text1" w:themeTint="D8"/>
    </w:rPr>
  </w:style>
  <w:style w:type="paragraph" w:styleId="Titel">
    <w:name w:val="Title"/>
    <w:basedOn w:val="Standaard"/>
    <w:next w:val="Standaard"/>
    <w:link w:val="TitelChar"/>
    <w:uiPriority w:val="10"/>
    <w:qFormat/>
    <w:rsid w:val="00EB0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0A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0A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0A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0A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0A97"/>
    <w:rPr>
      <w:i/>
      <w:iCs/>
      <w:color w:val="404040" w:themeColor="text1" w:themeTint="BF"/>
    </w:rPr>
  </w:style>
  <w:style w:type="paragraph" w:styleId="Lijstalinea">
    <w:name w:val="List Paragraph"/>
    <w:basedOn w:val="Standaard"/>
    <w:uiPriority w:val="34"/>
    <w:qFormat/>
    <w:rsid w:val="00EB0A97"/>
    <w:pPr>
      <w:ind w:left="720"/>
      <w:contextualSpacing/>
    </w:pPr>
  </w:style>
  <w:style w:type="character" w:styleId="Intensievebenadrukking">
    <w:name w:val="Intense Emphasis"/>
    <w:basedOn w:val="Standaardalinea-lettertype"/>
    <w:uiPriority w:val="21"/>
    <w:qFormat/>
    <w:rsid w:val="00EB0A97"/>
    <w:rPr>
      <w:i/>
      <w:iCs/>
      <w:color w:val="0F4761" w:themeColor="accent1" w:themeShade="BF"/>
    </w:rPr>
  </w:style>
  <w:style w:type="paragraph" w:styleId="Duidelijkcitaat">
    <w:name w:val="Intense Quote"/>
    <w:basedOn w:val="Standaard"/>
    <w:next w:val="Standaard"/>
    <w:link w:val="DuidelijkcitaatChar"/>
    <w:uiPriority w:val="30"/>
    <w:qFormat/>
    <w:rsid w:val="00EB0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0A97"/>
    <w:rPr>
      <w:i/>
      <w:iCs/>
      <w:color w:val="0F4761" w:themeColor="accent1" w:themeShade="BF"/>
    </w:rPr>
  </w:style>
  <w:style w:type="character" w:styleId="Intensieveverwijzing">
    <w:name w:val="Intense Reference"/>
    <w:basedOn w:val="Standaardalinea-lettertype"/>
    <w:uiPriority w:val="32"/>
    <w:qFormat/>
    <w:rsid w:val="00EB0A97"/>
    <w:rPr>
      <w:b/>
      <w:bCs/>
      <w:smallCaps/>
      <w:color w:val="0F4761" w:themeColor="accent1" w:themeShade="BF"/>
      <w:spacing w:val="5"/>
    </w:rPr>
  </w:style>
  <w:style w:type="character" w:styleId="Hyperlink">
    <w:name w:val="Hyperlink"/>
    <w:basedOn w:val="Standaardalinea-lettertype"/>
    <w:uiPriority w:val="99"/>
    <w:unhideWhenUsed/>
    <w:rsid w:val="00EB0A97"/>
    <w:rPr>
      <w:color w:val="467886" w:themeColor="hyperlink"/>
      <w:u w:val="single"/>
    </w:rPr>
  </w:style>
  <w:style w:type="paragraph" w:styleId="Voetnoottekst">
    <w:name w:val="footnote text"/>
    <w:basedOn w:val="Standaard"/>
    <w:link w:val="VoetnoottekstChar"/>
    <w:uiPriority w:val="99"/>
    <w:semiHidden/>
    <w:unhideWhenUsed/>
    <w:rsid w:val="00EB0A9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B0A9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B0A97"/>
    <w:rPr>
      <w:vertAlign w:val="superscript"/>
    </w:rPr>
  </w:style>
  <w:style w:type="paragraph" w:styleId="Koptekst">
    <w:name w:val="header"/>
    <w:basedOn w:val="Standaard"/>
    <w:link w:val="KoptekstChar"/>
    <w:uiPriority w:val="99"/>
    <w:unhideWhenUsed/>
    <w:rsid w:val="00EB0A9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B0A9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B0A9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B0A9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B0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4/05/06/mensenrechtenrapportage-2023" TargetMode="External"/><Relationship Id="rId1" Type="http://schemas.openxmlformats.org/officeDocument/2006/relationships/hyperlink" Target="https://www.rd.nl/artikel/1130605-pakistaanse-voorganger-doodgescho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920</ap:Words>
  <ap:Characters>5063</ap:Characters>
  <ap:DocSecurity>0</ap:DocSecurity>
  <ap:Lines>42</ap:Lines>
  <ap:Paragraphs>11</ap:Paragraphs>
  <ap:ScaleCrop>false</ap:ScaleCrop>
  <ap:LinksUpToDate>false</ap:LinksUpToDate>
  <ap:CharactersWithSpaces>5972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2026-01-12T15:29:00.0000000Z</dcterms:created>
  <dcterms:modified xsi:type="dcterms:W3CDTF">2026-01-12T15:30:00.0000000Z</dcterms:modified>
  <version/>
  <category/>
</coreProperties>
</file>