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301" w:rsidP="009A5D86" w:rsidRDefault="00C17301" w14:paraId="5F74C1D4" w14:textId="575C644F">
      <w:r>
        <w:t xml:space="preserve">Geachte </w:t>
      </w:r>
      <w:r w:rsidR="00B600AE">
        <w:t xml:space="preserve">mevrouw </w:t>
      </w:r>
      <w:proofErr w:type="spellStart"/>
      <w:r w:rsidRPr="00B600AE" w:rsidR="00B600AE">
        <w:t>Letschert</w:t>
      </w:r>
      <w:proofErr w:type="spellEnd"/>
      <w:r>
        <w:t>,</w:t>
      </w:r>
    </w:p>
    <w:p w:rsidR="00C17301" w:rsidP="009A5D86" w:rsidRDefault="00C17301" w14:paraId="3FF97B78" w14:textId="77777777"/>
    <w:p w:rsidR="009A5D86" w:rsidP="009A5D86" w:rsidRDefault="009A5D86" w14:paraId="2F638528" w14:textId="1D3CC90B">
      <w:r>
        <w:t>Met het doel dat: de controle op het geld dat het rijk uitgeeft onafhankelijker, eenvoudiger en goedkoper kan, is ons voorstel dat:</w:t>
      </w:r>
    </w:p>
    <w:p w:rsidRPr="00B30320" w:rsidR="009A5D86" w:rsidP="009A5D86" w:rsidRDefault="009A5D86" w14:paraId="17F829D3" w14:textId="77777777">
      <w:pPr>
        <w:rPr>
          <w:i/>
          <w:iCs/>
        </w:rPr>
      </w:pPr>
      <w:r w:rsidRPr="00B30320">
        <w:rPr>
          <w:i/>
          <w:iCs/>
        </w:rPr>
        <w:t>“Conform het rapport</w:t>
      </w:r>
      <w:r>
        <w:rPr>
          <w:i/>
          <w:iCs/>
        </w:rPr>
        <w:t>-</w:t>
      </w:r>
      <w:r w:rsidRPr="00B30320">
        <w:rPr>
          <w:i/>
          <w:iCs/>
        </w:rPr>
        <w:t>Slootweg de accountantscontrole van de Auditdienst Rijk en de Algemene Rekenkamer samengevoegd wordt bij de Algemene Rekenkamer waarmee een onafhankelijker, doelmatiger en sneller controlebestel wordt gerealiseerd.”</w:t>
      </w:r>
    </w:p>
    <w:p w:rsidR="009A5D86" w:rsidP="009A5D86" w:rsidRDefault="009A5D86" w14:paraId="26693269" w14:textId="77777777"/>
    <w:p w:rsidR="009A5D86" w:rsidP="009A5D86" w:rsidRDefault="009A5D86" w14:paraId="2CBFA6CF" w14:textId="6161C347">
      <w:r>
        <w:t xml:space="preserve">In eerdere debatten hebben beide Kamers brede steun uitgesproken voor deze variant van Slootweg. </w:t>
      </w:r>
      <w:r w:rsidRPr="00AB3F1E">
        <w:t>Concreet levert de</w:t>
      </w:r>
      <w:r>
        <w:t>ze vereenvoudiging</w:t>
      </w:r>
      <w:r w:rsidRPr="00AB3F1E">
        <w:t xml:space="preserve"> </w:t>
      </w:r>
      <w:r>
        <w:t xml:space="preserve">een </w:t>
      </w:r>
      <w:proofErr w:type="spellStart"/>
      <w:r>
        <w:t>rijksbrede</w:t>
      </w:r>
      <w:proofErr w:type="spellEnd"/>
      <w:r>
        <w:t xml:space="preserve"> </w:t>
      </w:r>
      <w:r w:rsidRPr="00AB3F1E">
        <w:t xml:space="preserve">besparing op van 56 </w:t>
      </w:r>
      <w:r>
        <w:t>fte</w:t>
      </w:r>
      <w:r w:rsidRPr="00AB3F1E">
        <w:t xml:space="preserve"> (€ 8,5 miljoen)</w:t>
      </w:r>
      <w:r>
        <w:t>, een onafhankelijk controlestelsel conform internationale standaarden, een directe vermindering van controlelasten bij de ministeries (</w:t>
      </w:r>
      <w:proofErr w:type="spellStart"/>
      <w:r>
        <w:t>controlelaag</w:t>
      </w:r>
      <w:proofErr w:type="spellEnd"/>
      <w:r>
        <w:t xml:space="preserve"> ertussenuit) en een versnelling in de tijd voor Verantwoordingsdag</w:t>
      </w:r>
      <w:r w:rsidRPr="00AB3F1E">
        <w:t>.</w:t>
      </w:r>
      <w:r>
        <w:t xml:space="preserve"> </w:t>
      </w:r>
      <w:r w:rsidRPr="004C7E3F">
        <w:t xml:space="preserve">Conform het rapport-Slootweg houden we rekening met een periode van </w:t>
      </w:r>
      <w:r w:rsidR="00CD01F6">
        <w:t>twee</w:t>
      </w:r>
      <w:r w:rsidRPr="004C7E3F">
        <w:t xml:space="preserve"> jaar</w:t>
      </w:r>
      <w:r w:rsidR="00CD01F6">
        <w:t xml:space="preserve"> voor een zorgvuldige uitvoering</w:t>
      </w:r>
      <w:r w:rsidRPr="004C7E3F">
        <w:t>.</w:t>
      </w:r>
    </w:p>
    <w:p w:rsidRPr="0004497B" w:rsidR="009A5D86" w:rsidP="009A5D86" w:rsidRDefault="009A5D86" w14:paraId="4F6F23AC" w14:textId="77777777">
      <w:pPr>
        <w:pStyle w:val="Kop1"/>
        <w:keepNext/>
        <w:numPr>
          <w:ilvl w:val="0"/>
          <w:numId w:val="0"/>
        </w:numPr>
        <w:spacing w:before="360" w:after="120"/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  <w:t>Accountantscontrole onafhankelijker, sneller en efficiënter</w:t>
      </w:r>
    </w:p>
    <w:p w:rsidRPr="0046070E" w:rsidR="009A5D86" w:rsidP="009A5D86" w:rsidRDefault="009A5D86" w14:paraId="75B85A78" w14:textId="77777777">
      <w:r>
        <w:t>De door de minister van Financiën ingestelde werkgroep onder leiding van Evert-Jan Slootweg heeft in december 2024 gerapporteerd over de samenvoeging van de accountantscontrole. Bij samenvoeging wordt de accountantscontrole uit</w:t>
      </w:r>
      <w:r w:rsidRPr="0046070E">
        <w:t xml:space="preserve">sluitend belegd bij de Algemene Rekenkamer. </w:t>
      </w:r>
      <w:r>
        <w:t>Dit sluit aan bij de internationaal gebruikelijke opzet van nationale rekenkamers (</w:t>
      </w:r>
      <w:proofErr w:type="spellStart"/>
      <w:r>
        <w:t>Supreme</w:t>
      </w:r>
      <w:proofErr w:type="spellEnd"/>
      <w:r>
        <w:t xml:space="preserve"> Audit </w:t>
      </w:r>
      <w:proofErr w:type="spellStart"/>
      <w:r>
        <w:t>Institutions</w:t>
      </w:r>
      <w:proofErr w:type="spellEnd"/>
      <w:r>
        <w:t>) en geeft de volgende voordelen:</w:t>
      </w:r>
    </w:p>
    <w:p w:rsidR="009A5D86" w:rsidP="009A5D86" w:rsidRDefault="009A5D86" w14:paraId="3C739765" w14:textId="77777777">
      <w:pPr>
        <w:pStyle w:val="Lijstalinea"/>
        <w:numPr>
          <w:ilvl w:val="0"/>
          <w:numId w:val="6"/>
        </w:numPr>
      </w:pPr>
      <w:r w:rsidRPr="00772CF9">
        <w:rPr>
          <w:b/>
          <w:bCs/>
        </w:rPr>
        <w:t>Onafhankelijk</w:t>
      </w:r>
      <w:r>
        <w:rPr>
          <w:b/>
          <w:bCs/>
        </w:rPr>
        <w:t>e controle</w:t>
      </w:r>
      <w:r w:rsidRPr="00772CF9">
        <w:rPr>
          <w:b/>
          <w:bCs/>
        </w:rPr>
        <w:t>:</w:t>
      </w:r>
      <w:r w:rsidRPr="00C77418">
        <w:t xml:space="preserve"> </w:t>
      </w:r>
      <w:r w:rsidRPr="0046070E">
        <w:t>de onafhankelijkheid van de controle en rapportering daarover aan de Staten-Generaal wordt sterker</w:t>
      </w:r>
      <w:r>
        <w:t>;</w:t>
      </w:r>
    </w:p>
    <w:p w:rsidRPr="0046070E" w:rsidR="009A5D86" w:rsidP="009A5D86" w:rsidRDefault="009A5D86" w14:paraId="3983C373" w14:textId="0F817631">
      <w:pPr>
        <w:pStyle w:val="Lijstalinea"/>
        <w:numPr>
          <w:ilvl w:val="0"/>
          <w:numId w:val="6"/>
        </w:numPr>
      </w:pPr>
      <w:r w:rsidRPr="002A02C6">
        <w:rPr>
          <w:b/>
          <w:bCs/>
        </w:rPr>
        <w:t>Sneller:</w:t>
      </w:r>
      <w:r w:rsidRPr="00C77418">
        <w:t xml:space="preserve"> </w:t>
      </w:r>
      <w:proofErr w:type="spellStart"/>
      <w:r w:rsidRPr="0046070E">
        <w:t>Verantwoordingsdag</w:t>
      </w:r>
      <w:proofErr w:type="spellEnd"/>
      <w:r w:rsidRPr="0046070E">
        <w:t xml:space="preserve"> kan een maand vroeger</w:t>
      </w:r>
      <w:r>
        <w:t>, door het vervallen van dubbele controles, naar</w:t>
      </w:r>
      <w:r w:rsidRPr="0046070E">
        <w:t xml:space="preserve"> </w:t>
      </w:r>
      <w:r>
        <w:t>de 3</w:t>
      </w:r>
      <w:r w:rsidRPr="00B30320">
        <w:rPr>
          <w:vertAlign w:val="superscript"/>
        </w:rPr>
        <w:t>e</w:t>
      </w:r>
      <w:r>
        <w:t xml:space="preserve"> woensdag van </w:t>
      </w:r>
      <w:r w:rsidRPr="0046070E">
        <w:t>april in plaats van me</w:t>
      </w:r>
      <w:r>
        <w:t>i. Eindambitie is</w:t>
      </w:r>
      <w:r w:rsidR="005946D4">
        <w:t xml:space="preserve"> dat alle </w:t>
      </w:r>
      <w:r w:rsidR="0009418A">
        <w:lastRenderedPageBreak/>
        <w:t>controlelagen</w:t>
      </w:r>
      <w:r w:rsidR="004B3BAA">
        <w:t xml:space="preserve"> in het bestel </w:t>
      </w:r>
      <w:r w:rsidR="005946D4">
        <w:t>uiteindelijk toewerken naar</w:t>
      </w:r>
      <w:r>
        <w:t xml:space="preserve"> </w:t>
      </w:r>
      <w:proofErr w:type="spellStart"/>
      <w:r>
        <w:t>Verantwoordingsdag</w:t>
      </w:r>
      <w:proofErr w:type="spellEnd"/>
      <w:r>
        <w:t xml:space="preserve"> rond 15 maart waardoor jaarverslag en verantwoording op een logische plek komen in de parlementaire begrotings- en verantwoordingscyclus. Dit zorgt ook voor aansluiting bij het Europees semester</w:t>
      </w:r>
      <w:r w:rsidRPr="0046070E">
        <w:t xml:space="preserve">; </w:t>
      </w:r>
    </w:p>
    <w:p w:rsidRPr="0046070E" w:rsidR="009A5D86" w:rsidP="009A5D86" w:rsidRDefault="009A5D86" w14:paraId="0EEDF0BE" w14:textId="77777777">
      <w:pPr>
        <w:pStyle w:val="Lijstalinea"/>
        <w:numPr>
          <w:ilvl w:val="0"/>
          <w:numId w:val="6"/>
        </w:numPr>
      </w:pPr>
      <w:r w:rsidRPr="002A02C6">
        <w:rPr>
          <w:b/>
          <w:bCs/>
        </w:rPr>
        <w:t>Efficiënter:</w:t>
      </w:r>
      <w:r w:rsidRPr="00C77418">
        <w:t xml:space="preserve"> </w:t>
      </w:r>
      <w:r>
        <w:t xml:space="preserve">een </w:t>
      </w:r>
      <w:r w:rsidRPr="00C77418">
        <w:t xml:space="preserve">besparing van 56 </w:t>
      </w:r>
      <w:r>
        <w:t>fte</w:t>
      </w:r>
      <w:r w:rsidRPr="00C77418">
        <w:t xml:space="preserve"> (</w:t>
      </w:r>
      <w:r>
        <w:t xml:space="preserve">€ </w:t>
      </w:r>
      <w:r w:rsidRPr="00C77418">
        <w:t>8,5 milj</w:t>
      </w:r>
      <w:r>
        <w:t>o</w:t>
      </w:r>
      <w:r w:rsidRPr="00C77418">
        <w:t>en)</w:t>
      </w:r>
      <w:r>
        <w:t xml:space="preserve"> doordat</w:t>
      </w:r>
      <w:r w:rsidRPr="00C77418">
        <w:t xml:space="preserve"> </w:t>
      </w:r>
      <w:r w:rsidRPr="0046070E">
        <w:t xml:space="preserve">het </w:t>
      </w:r>
      <w:r>
        <w:t>R</w:t>
      </w:r>
      <w:r w:rsidRPr="0046070E">
        <w:t xml:space="preserve">ijk niet langer dure </w:t>
      </w:r>
      <w:r>
        <w:t>accountants</w:t>
      </w:r>
      <w:r w:rsidRPr="0046070E">
        <w:t>capaciteit</w:t>
      </w:r>
      <w:r>
        <w:t xml:space="preserve"> inzet voor</w:t>
      </w:r>
      <w:r w:rsidRPr="0046070E">
        <w:t xml:space="preserve"> onnodig dubbel werk. Het past daarmee ook binnen een kleinere </w:t>
      </w:r>
      <w:r>
        <w:t>en efficiëntere rijks</w:t>
      </w:r>
      <w:r w:rsidRPr="0046070E">
        <w:t>overheid</w:t>
      </w:r>
      <w:r>
        <w:t>.</w:t>
      </w:r>
    </w:p>
    <w:p w:rsidR="00DD30A1" w:rsidP="009A5D86" w:rsidRDefault="00DD30A1" w14:paraId="0E6D29F5" w14:textId="77777777"/>
    <w:p w:rsidRPr="004E301D" w:rsidR="009A5D86" w:rsidP="009A5D86" w:rsidRDefault="009A5D86" w14:paraId="593953F5" w14:textId="5EB45EC8">
      <w:r>
        <w:t>Daarnaast levert de samenvoeging voordelen op voor de ministeries:</w:t>
      </w:r>
    </w:p>
    <w:p w:rsidRPr="0046070E" w:rsidR="009A5D86" w:rsidP="009A5D86" w:rsidRDefault="009A5D86" w14:paraId="0756BAEB" w14:textId="77777777">
      <w:pPr>
        <w:pStyle w:val="Lijstalinea"/>
        <w:numPr>
          <w:ilvl w:val="0"/>
          <w:numId w:val="6"/>
        </w:numPr>
      </w:pPr>
      <w:r w:rsidRPr="00772CF9">
        <w:rPr>
          <w:b/>
          <w:bCs/>
        </w:rPr>
        <w:t>Vermindering controlelasten</w:t>
      </w:r>
      <w:r w:rsidRPr="00C77418">
        <w:t xml:space="preserve"> </w:t>
      </w:r>
      <w:r w:rsidRPr="00E05742">
        <w:rPr>
          <w:b/>
          <w:bCs/>
        </w:rPr>
        <w:t>bij de ministeries</w:t>
      </w:r>
      <w:r>
        <w:rPr>
          <w:b/>
          <w:bCs/>
        </w:rPr>
        <w:t>:</w:t>
      </w:r>
      <w:r w:rsidRPr="0046070E">
        <w:t xml:space="preserve"> </w:t>
      </w:r>
      <w:r>
        <w:t xml:space="preserve">er </w:t>
      </w:r>
      <w:r w:rsidRPr="0046070E">
        <w:t xml:space="preserve">wordt niet langer tijd verspild aan discussies over verschillen in weging </w:t>
      </w:r>
      <w:r>
        <w:t>en rapportering door</w:t>
      </w:r>
      <w:r w:rsidRPr="0046070E">
        <w:t xml:space="preserve"> de twee controleurs; </w:t>
      </w:r>
    </w:p>
    <w:p w:rsidR="009A5D86" w:rsidP="009A5D86" w:rsidRDefault="009A5D86" w14:paraId="254D85D7" w14:textId="77777777">
      <w:pPr>
        <w:pStyle w:val="Lijstalinea"/>
        <w:numPr>
          <w:ilvl w:val="0"/>
          <w:numId w:val="6"/>
        </w:numPr>
      </w:pPr>
      <w:r w:rsidRPr="0007167D">
        <w:rPr>
          <w:b/>
          <w:bCs/>
        </w:rPr>
        <w:t>Versterking financiële functie</w:t>
      </w:r>
      <w:r>
        <w:rPr>
          <w:b/>
          <w:bCs/>
        </w:rPr>
        <w:t xml:space="preserve"> op de ministeries</w:t>
      </w:r>
      <w:r w:rsidRPr="0007167D">
        <w:rPr>
          <w:b/>
          <w:bCs/>
        </w:rPr>
        <w:t>:</w:t>
      </w:r>
      <w:r>
        <w:t xml:space="preserve"> door de accountantscontrole alleen te beleggen bij de Algemene Rekenkamer kunnen</w:t>
      </w:r>
      <w:r w:rsidRPr="00C77418">
        <w:t xml:space="preserve"> 75 </w:t>
      </w:r>
      <w:r>
        <w:t>fte</w:t>
      </w:r>
      <w:r w:rsidRPr="00C77418">
        <w:t xml:space="preserve"> </w:t>
      </w:r>
      <w:r>
        <w:t>ADR- medewerkers die nu nog belast zijn met de interne controle van de ministeries overgaan naar de ministeries voor versterking van</w:t>
      </w:r>
      <w:r w:rsidRPr="00C77418">
        <w:t xml:space="preserve"> de</w:t>
      </w:r>
      <w:r>
        <w:t xml:space="preserve"> financiële functie in de</w:t>
      </w:r>
      <w:r w:rsidRPr="00C77418">
        <w:t xml:space="preserve"> eerste en tweede lijn</w:t>
      </w:r>
      <w:r>
        <w:t xml:space="preserve">. </w:t>
      </w:r>
    </w:p>
    <w:p w:rsidR="009A5D86" w:rsidP="009A5D86" w:rsidRDefault="009A5D86" w14:paraId="2A1452FD" w14:textId="77777777"/>
    <w:p w:rsidR="009A5D86" w:rsidP="009A5D86" w:rsidRDefault="009A5D86" w14:paraId="68C06B21" w14:textId="6CB0936C">
      <w:r>
        <w:t xml:space="preserve">De met de jaarrekeningcontrole belaste ADR-accountants gaan over naar de Algemene Rekenkamer. In totaal zullen er dan bij de </w:t>
      </w:r>
      <w:r w:rsidRPr="00C77418">
        <w:t xml:space="preserve">Rekenkamer </w:t>
      </w:r>
      <w:r>
        <w:t xml:space="preserve">ongeveer 300 medewerkers belast zijn met de accountantscontrole </w:t>
      </w:r>
      <w:r w:rsidRPr="00C77418">
        <w:t>en word</w:t>
      </w:r>
      <w:r>
        <w:t>en bij het Rijk</w:t>
      </w:r>
      <w:r w:rsidRPr="00C77418">
        <w:t xml:space="preserve"> 56 </w:t>
      </w:r>
      <w:r>
        <w:t>fte</w:t>
      </w:r>
      <w:r w:rsidRPr="00C77418">
        <w:t xml:space="preserve"> bespaard. Bij de ADR werken in de eindsituatie </w:t>
      </w:r>
      <w:r>
        <w:t>ook minimaal 300</w:t>
      </w:r>
      <w:r w:rsidRPr="00C77418">
        <w:t xml:space="preserve"> </w:t>
      </w:r>
      <w:r>
        <w:t xml:space="preserve">fte waarmee de ADR zich kan focussen op haar belangrijke taak als interne auditor. </w:t>
      </w:r>
      <w:r w:rsidR="001B69DC">
        <w:t>De ADR</w:t>
      </w:r>
      <w:r>
        <w:t xml:space="preserve"> heeft een uitstekende uitgangspositie om de ministeries te ondersteunen in de </w:t>
      </w:r>
      <w:r w:rsidRPr="00787D32">
        <w:t>vereenvoudigingsopgave en</w:t>
      </w:r>
      <w:r w:rsidR="00BB676D">
        <w:t xml:space="preserve"> advisering over het verbeteren van de bedrijfsvoering</w:t>
      </w:r>
      <w:r>
        <w:t>.</w:t>
      </w:r>
    </w:p>
    <w:p w:rsidR="009A5D86" w:rsidP="009A5D86" w:rsidRDefault="009A5D86" w14:paraId="38DACC2C" w14:textId="77777777"/>
    <w:p w:rsidR="009A5D86" w:rsidP="009A5D86" w:rsidRDefault="00C75279" w14:paraId="3CD77F23" w14:textId="0672C0DA">
      <w:r>
        <w:t>Het idee van</w:t>
      </w:r>
      <w:r w:rsidR="006D7A2E">
        <w:t xml:space="preserve"> </w:t>
      </w:r>
      <w:r w:rsidR="00C31795">
        <w:t>”</w:t>
      </w:r>
      <w:r w:rsidR="009A5D86">
        <w:t>trekkingsrechten’’</w:t>
      </w:r>
      <w:r w:rsidR="00D23D38">
        <w:t xml:space="preserve"> is</w:t>
      </w:r>
      <w:r w:rsidR="001B503D">
        <w:t xml:space="preserve"> door de demissionair minister van Financiën voorgesteld</w:t>
      </w:r>
      <w:r w:rsidR="00D23D38">
        <w:t xml:space="preserve">. Dit idee </w:t>
      </w:r>
      <w:r w:rsidR="009A5D86">
        <w:t>leidt daarentegen juist tot extra kosten (28 fte extra bij Algemene Rekenkamer)</w:t>
      </w:r>
      <w:r w:rsidR="00EA2A38">
        <w:t>,</w:t>
      </w:r>
      <w:r w:rsidR="009A5D86">
        <w:t xml:space="preserve"> een extra verzwaring van de controlelasten bij ministeries</w:t>
      </w:r>
      <w:r w:rsidR="00EA2A38">
        <w:t xml:space="preserve"> en een verdere complicering</w:t>
      </w:r>
      <w:r w:rsidR="009A5D86">
        <w:t>. De Algemene Rekenkamer heeft mede daarom afstand genomen van deze variant en haar voorkeur voor samenvoeging uitgesproken zoals uitgewerkt in het rapport-Slootweg. In 2025 is</w:t>
      </w:r>
      <w:r w:rsidR="00EA2A38">
        <w:t>,</w:t>
      </w:r>
      <w:r w:rsidR="009A5D86">
        <w:t xml:space="preserve"> zowel vanuit de commissie Financiën van de Eerste Kamer als vanuit de commissie Rijksuitgaven van de Tweede Kamer</w:t>
      </w:r>
      <w:r w:rsidR="00EA2A38">
        <w:t>,</w:t>
      </w:r>
      <w:r w:rsidR="009A5D86">
        <w:t xml:space="preserve"> bij de minister van Financiën aangedrongen op </w:t>
      </w:r>
      <w:r w:rsidR="00EA2A38">
        <w:t>het toewerken naar samenvoeging</w:t>
      </w:r>
      <w:r w:rsidR="00A741B4">
        <w:t xml:space="preserve"> </w:t>
      </w:r>
      <w:r w:rsidR="001F48E2">
        <w:t>conform de uitwerking in rapport-Slootweg</w:t>
      </w:r>
      <w:r w:rsidR="009A5D86">
        <w:t>.</w:t>
      </w:r>
      <w:r w:rsidRPr="00987349" w:rsidR="009A5D86">
        <w:t xml:space="preserve"> </w:t>
      </w:r>
    </w:p>
    <w:p w:rsidR="009A5D86" w:rsidP="009A5D86" w:rsidRDefault="009A5D86" w14:paraId="323542AC" w14:textId="77777777"/>
    <w:p w:rsidR="009A5D86" w:rsidP="009A5D86" w:rsidRDefault="009A5D86" w14:paraId="404B9BF9" w14:textId="3FC48EC4">
      <w:r>
        <w:t xml:space="preserve">De minister van Financiën </w:t>
      </w:r>
      <w:r w:rsidR="003B3EA0">
        <w:t xml:space="preserve">is verantwoordelijk voor </w:t>
      </w:r>
      <w:r>
        <w:t xml:space="preserve">de comptabele regelgeving en </w:t>
      </w:r>
      <w:r w:rsidR="00F40B3C">
        <w:t xml:space="preserve">draagt de </w:t>
      </w:r>
      <w:r w:rsidR="0005210F">
        <w:t>accountantscontrole nu</w:t>
      </w:r>
      <w:r w:rsidR="00F40B3C">
        <w:t xml:space="preserve"> op aan </w:t>
      </w:r>
      <w:r>
        <w:t>de ADR. De inrichting van het controlebestel</w:t>
      </w:r>
      <w:r w:rsidR="00F87C20">
        <w:t xml:space="preserve"> is uiteindelijk een zaak van het parlement</w:t>
      </w:r>
      <w:r>
        <w:t xml:space="preserve">. </w:t>
      </w:r>
      <w:r w:rsidR="00055639">
        <w:t>E</w:t>
      </w:r>
      <w:r>
        <w:t xml:space="preserve">en helder kabinetsbesluit </w:t>
      </w:r>
      <w:r w:rsidR="0004228D">
        <w:t>over</w:t>
      </w:r>
      <w:r>
        <w:t xml:space="preserve"> de modernisering </w:t>
      </w:r>
      <w:r>
        <w:lastRenderedPageBreak/>
        <w:t>van het controlebestel</w:t>
      </w:r>
      <w:r w:rsidR="0004228D">
        <w:t xml:space="preserve"> is van groot belang voor de inrichting van ons democratische staatsbestel</w:t>
      </w:r>
      <w:r w:rsidR="003B3EA0">
        <w:t xml:space="preserve"> met adequate checks en </w:t>
      </w:r>
      <w:proofErr w:type="spellStart"/>
      <w:r w:rsidR="003B3EA0">
        <w:t>balances</w:t>
      </w:r>
      <w:proofErr w:type="spellEnd"/>
      <w:r>
        <w:t>. Het coalitieakkoord en later het regeerprogramma, kunnen daar een goede basis voor bieden.</w:t>
      </w:r>
    </w:p>
    <w:p w:rsidRPr="000E1CC9" w:rsidR="009A5D86" w:rsidP="009A5D86" w:rsidRDefault="009A5D86" w14:paraId="2FAB70FB" w14:textId="2265E97B">
      <w:pPr>
        <w:pStyle w:val="Kop1"/>
        <w:keepNext/>
        <w:numPr>
          <w:ilvl w:val="0"/>
          <w:numId w:val="0"/>
        </w:numPr>
        <w:spacing w:before="360" w:after="120"/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Samenvoeging </w:t>
      </w:r>
      <w:r w:rsidR="00F743BB"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  <w:t>van de controle</w:t>
      </w:r>
      <w:r w:rsidR="008A2BD7"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  <w:t>u</w:t>
      </w:r>
      <w:r w:rsidRPr="000E1CC9"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  <w:t>itvoer</w:t>
      </w:r>
      <w:r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baar </w:t>
      </w:r>
      <w:r w:rsidRPr="004C7E3F">
        <w:rPr>
          <w:rFonts w:ascii="Roboto" w:hAnsi="Roboto" w:cs="Vesper Libre"/>
          <w:b/>
          <w:color w:val="0066FF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  <w:t>in 2 jaar</w:t>
      </w:r>
      <w:r w:rsidRPr="00EE5BCF">
        <w:rPr>
          <w:rFonts w:ascii="Roboto" w:hAnsi="Roboto" w:cs="Vesper Libre"/>
          <w:b/>
          <w:color w:val="FF0000"/>
          <w:spacing w:val="12"/>
          <w:sz w:val="2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DD67BE" w:rsidP="009A5D86" w:rsidRDefault="009A5D86" w14:paraId="7AD1DD9D" w14:textId="74D502FF">
      <w:r w:rsidRPr="00944FF2">
        <w:t xml:space="preserve">De </w:t>
      </w:r>
      <w:r>
        <w:t>samenvoeging</w:t>
      </w:r>
      <w:r w:rsidRPr="00944FF2">
        <w:t xml:space="preserve"> vereist volgens het rapport</w:t>
      </w:r>
      <w:r>
        <w:t>-</w:t>
      </w:r>
      <w:r w:rsidRPr="00944FF2">
        <w:t>Slootweg een aantal belangrijke stappen</w:t>
      </w:r>
      <w:r>
        <w:t xml:space="preserve">. </w:t>
      </w:r>
      <w:r w:rsidR="003F358D">
        <w:t xml:space="preserve">Het </w:t>
      </w:r>
      <w:r>
        <w:t xml:space="preserve">onderbrengen van de accountantscontrole bij de Algemene Rekenkamer </w:t>
      </w:r>
      <w:r w:rsidR="003F358D">
        <w:t xml:space="preserve">betekent </w:t>
      </w:r>
      <w:r>
        <w:t xml:space="preserve">een organisatorische inspanning. Binnen de Algemene Rekenkamer </w:t>
      </w:r>
      <w:r w:rsidR="004356EC">
        <w:t>zal</w:t>
      </w:r>
      <w:r>
        <w:t xml:space="preserve"> de separate accountantseenheid</w:t>
      </w:r>
      <w:r w:rsidR="008A2BD7">
        <w:t>,</w:t>
      </w:r>
      <w:r w:rsidR="004356EC">
        <w:t xml:space="preserve"> </w:t>
      </w:r>
      <w:r>
        <w:t>die voldoet aan de eisen uit de Nederlandse en internationale beroepsregels</w:t>
      </w:r>
      <w:r w:rsidR="008A2BD7">
        <w:t>,</w:t>
      </w:r>
      <w:r w:rsidR="00933CF6">
        <w:t xml:space="preserve"> worden uitgebreid</w:t>
      </w:r>
      <w:r>
        <w:t xml:space="preserve">. Daarnaast vraagt de samenvoeging om een aantal wetswijzigingen en een versterking van de financiële functie op de ministeries. </w:t>
      </w:r>
      <w:r w:rsidRPr="004C7E3F">
        <w:t xml:space="preserve">Slootweg constateert dat </w:t>
      </w:r>
      <w:r w:rsidR="00A52E29">
        <w:t>het realistisch is</w:t>
      </w:r>
      <w:r w:rsidRPr="004C7E3F">
        <w:t xml:space="preserve"> om voor de samenvoeging </w:t>
      </w:r>
      <w:r w:rsidR="00A52E29">
        <w:t xml:space="preserve">uit te gaan van een tijdpad van </w:t>
      </w:r>
      <w:r w:rsidRPr="004C7E3F">
        <w:t>2 jaar.</w:t>
      </w:r>
      <w:r w:rsidR="0003201F">
        <w:t xml:space="preserve"> </w:t>
      </w:r>
    </w:p>
    <w:p w:rsidR="00B54E32" w:rsidP="009A5D86" w:rsidRDefault="00B54E32" w14:paraId="302729EF" w14:textId="6BD98425"/>
    <w:p w:rsidR="00DC2771" w:rsidP="009A5D86" w:rsidRDefault="000E6073" w14:paraId="73E7A624" w14:textId="529B223B">
      <w:r>
        <w:t>Het voorstel voor e</w:t>
      </w:r>
      <w:r w:rsidR="00B54E32">
        <w:t>en onafhankelijker, eenvoudiger en goedkoper controlebestel past binnen een sterk</w:t>
      </w:r>
      <w:r w:rsidR="009970BE">
        <w:t>e</w:t>
      </w:r>
      <w:r w:rsidR="00B54E32">
        <w:t xml:space="preserve"> inrichting van ons democratisch staatsbestel</w:t>
      </w:r>
      <w:r>
        <w:t xml:space="preserve"> en een efficiënte overheid</w:t>
      </w:r>
      <w:r w:rsidR="00B54E32">
        <w:t>.</w:t>
      </w:r>
      <w:r w:rsidR="00A20410">
        <w:t xml:space="preserve"> </w:t>
      </w:r>
    </w:p>
    <w:p w:rsidR="00D444D9" w:rsidP="009A5D86" w:rsidRDefault="00D444D9" w14:paraId="53C785F2" w14:textId="1A7561A2"/>
    <w:p w:rsidR="00BE6940" w:rsidP="009A5D86" w:rsidRDefault="00BE6940" w14:paraId="2F713C09" w14:textId="77777777"/>
    <w:p w:rsidR="00C17301" w:rsidP="009A5D86" w:rsidRDefault="00C17301" w14:paraId="49E0724C" w14:textId="77777777">
      <w:r w:rsidRPr="00C17301">
        <w:t>Algemene Rekenkamer</w:t>
      </w:r>
    </w:p>
    <w:p w:rsidR="00C17301" w:rsidP="009A5D86" w:rsidRDefault="00C17301" w14:paraId="4E104773" w14:textId="77777777"/>
    <w:p w:rsidR="00C17301" w:rsidP="009A5D86" w:rsidRDefault="00C17301" w14:paraId="36F80154" w14:textId="77777777"/>
    <w:p w:rsidR="00C17301" w:rsidP="009A5D86" w:rsidRDefault="00C17301" w14:paraId="210DC090" w14:textId="77777777"/>
    <w:p w:rsidR="00BE6940" w:rsidP="009A5D86" w:rsidRDefault="00BE6940" w14:paraId="265639FC" w14:textId="77777777"/>
    <w:p w:rsidR="00C17301" w:rsidP="00000A3F" w:rsidRDefault="00C17301" w14:paraId="39182291" w14:textId="2EE03D74">
      <w:pPr>
        <w:ind w:left="3540" w:hanging="3540"/>
      </w:pPr>
      <w:r w:rsidRPr="00787D32">
        <w:t>Pieter Duisenberg,</w:t>
      </w:r>
      <w:r w:rsidRPr="00C17301">
        <w:t xml:space="preserve">  </w:t>
      </w:r>
      <w:r>
        <w:tab/>
      </w:r>
      <w:r w:rsidR="00000A3F">
        <w:t>Joost van Hofwegen</w:t>
      </w:r>
      <w:r w:rsidRPr="00C17301">
        <w:t xml:space="preserve">, </w:t>
      </w:r>
    </w:p>
    <w:p w:rsidRPr="009A5D86" w:rsidR="0040562D" w:rsidP="00000A3F" w:rsidRDefault="009459A6" w14:paraId="373E47EC" w14:textId="344046C4">
      <w:pPr>
        <w:ind w:left="3540" w:hanging="3540"/>
      </w:pPr>
      <w:r>
        <w:t>p</w:t>
      </w:r>
      <w:r w:rsidR="0040562D">
        <w:t>resident</w:t>
      </w:r>
      <w:r w:rsidR="0040562D">
        <w:tab/>
        <w:t xml:space="preserve">wnd. </w:t>
      </w:r>
      <w:proofErr w:type="spellStart"/>
      <w:r w:rsidR="0040562D">
        <w:t>plv</w:t>
      </w:r>
      <w:proofErr w:type="spellEnd"/>
      <w:r w:rsidR="0040562D">
        <w:t>. secretaris</w:t>
      </w:r>
    </w:p>
    <w:sectPr w:rsidRPr="009A5D86" w:rsidR="00405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C1A4" w14:textId="77777777" w:rsidR="009A5D86" w:rsidRDefault="009A5D86">
      <w:pPr>
        <w:spacing w:line="240" w:lineRule="auto"/>
      </w:pPr>
      <w:r>
        <w:separator/>
      </w:r>
    </w:p>
  </w:endnote>
  <w:endnote w:type="continuationSeparator" w:id="0">
    <w:p w14:paraId="090B092B" w14:textId="77777777" w:rsidR="009A5D86" w:rsidRDefault="009A5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libri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3418" w14:textId="77777777" w:rsidR="001D0A72" w:rsidRDefault="001D0A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D3AC" w14:textId="77777777" w:rsidR="00D444D9" w:rsidRDefault="00D444D9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5420" w14:textId="77777777" w:rsidR="001D0A72" w:rsidRDefault="001D0A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6E6A" w14:textId="77777777" w:rsidR="009A5D86" w:rsidRDefault="009A5D86">
      <w:pPr>
        <w:spacing w:line="240" w:lineRule="auto"/>
      </w:pPr>
      <w:r>
        <w:separator/>
      </w:r>
    </w:p>
  </w:footnote>
  <w:footnote w:type="continuationSeparator" w:id="0">
    <w:p w14:paraId="5501B7F8" w14:textId="77777777" w:rsidR="009A5D86" w:rsidRDefault="009A5D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9C3C" w14:textId="77777777" w:rsidR="001D0A72" w:rsidRDefault="001D0A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AA17" w14:textId="77777777" w:rsidR="00D444D9" w:rsidRDefault="00000A3F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78C495A7" wp14:editId="28AE2939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86781C" w14:textId="6DF7323A" w:rsidR="00D444D9" w:rsidRDefault="001D0A72">
                          <w:pPr>
                            <w:spacing w:line="240" w:lineRule="auto"/>
                          </w:pPr>
                          <w:r w:rsidRPr="001D0A72">
                            <w:drawing>
                              <wp:inline distT="0" distB="0" distL="0" distR="0" wp14:anchorId="724FE224" wp14:editId="6BF9EC9D">
                                <wp:extent cx="2209800" cy="1066800"/>
                                <wp:effectExtent l="0" t="0" r="0" b="0"/>
                                <wp:docPr id="605199565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C495A7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1386781C" w14:textId="6DF7323A" w:rsidR="00D444D9" w:rsidRDefault="001D0A72">
                    <w:pPr>
                      <w:spacing w:line="240" w:lineRule="auto"/>
                    </w:pPr>
                    <w:r w:rsidRPr="001D0A72">
                      <w:drawing>
                        <wp:inline distT="0" distB="0" distL="0" distR="0" wp14:anchorId="724FE224" wp14:editId="6BF9EC9D">
                          <wp:extent cx="2209800" cy="1066800"/>
                          <wp:effectExtent l="0" t="0" r="0" b="0"/>
                          <wp:docPr id="605199565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C70256E" wp14:editId="3558CFDE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5B462" w14:textId="5641E594" w:rsidR="00D444D9" w:rsidRDefault="00000A3F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5D8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5D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70256E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1605B462" w14:textId="5641E594" w:rsidR="00D444D9" w:rsidRDefault="00000A3F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5D8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5D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B2B487F" wp14:editId="3689099A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15A2F" w14:textId="77777777" w:rsidR="00000A3F" w:rsidRDefault="00000A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2B487F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54015A2F" w14:textId="77777777" w:rsidR="00000A3F" w:rsidRDefault="00000A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2422E24" wp14:editId="7FF0E2B5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E63C8" w14:textId="5F355CF5" w:rsidR="00D444D9" w:rsidRDefault="00D444D9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22E24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7F7E63C8" w14:textId="5F355CF5" w:rsidR="00D444D9" w:rsidRDefault="00D444D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7362C78" wp14:editId="5454D507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6E7962" w14:textId="1D3C13EC" w:rsidR="00D444D9" w:rsidRDefault="00D444D9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62C78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1E6E7962" w14:textId="1D3C13EC" w:rsidR="00D444D9" w:rsidRDefault="00D444D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ECC1" w14:textId="77777777" w:rsidR="00D444D9" w:rsidRDefault="00000A3F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57D5ACA" wp14:editId="4510CAC7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E0A7C6" w14:textId="6E2067BA" w:rsidR="00D444D9" w:rsidRDefault="001D0A72">
                          <w:pPr>
                            <w:spacing w:line="240" w:lineRule="auto"/>
                          </w:pPr>
                          <w:r w:rsidRPr="001D0A72">
                            <w:drawing>
                              <wp:inline distT="0" distB="0" distL="0" distR="0" wp14:anchorId="77289DF8" wp14:editId="73B1268A">
                                <wp:extent cx="2209800" cy="1066800"/>
                                <wp:effectExtent l="0" t="0" r="0" b="0"/>
                                <wp:docPr id="154639832" name="Afbeelding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980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7D5ACA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3FE0A7C6" w14:textId="6E2067BA" w:rsidR="00D444D9" w:rsidRDefault="001D0A72">
                    <w:pPr>
                      <w:spacing w:line="240" w:lineRule="auto"/>
                    </w:pPr>
                    <w:r w:rsidRPr="001D0A72">
                      <w:drawing>
                        <wp:inline distT="0" distB="0" distL="0" distR="0" wp14:anchorId="77289DF8" wp14:editId="73B1268A">
                          <wp:extent cx="2209800" cy="1066800"/>
                          <wp:effectExtent l="0" t="0" r="0" b="0"/>
                          <wp:docPr id="154639832" name="Afbeelding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098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401481" wp14:editId="255F5508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2865D0" w14:textId="77777777" w:rsidR="00D444D9" w:rsidRDefault="00000A3F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59D6D558" w14:textId="6F5EB08E" w:rsidR="00D444D9" w:rsidRDefault="00000A3F">
                          <w:pPr>
                            <w:pStyle w:val="Afzendergegevens"/>
                          </w:pPr>
                          <w:r>
                            <w:t>2500 EA</w:t>
                          </w:r>
                          <w:r w:rsidR="00C17301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1C389AE" w14:textId="77777777" w:rsidR="00D444D9" w:rsidRDefault="00000A3F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6585A396" w14:textId="77777777" w:rsidR="00D444D9" w:rsidRDefault="00000A3F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52E1A75B" w14:textId="77777777" w:rsidR="00D444D9" w:rsidRDefault="00000A3F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401481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652865D0" w14:textId="77777777" w:rsidR="00D444D9" w:rsidRDefault="00000A3F">
                    <w:pPr>
                      <w:pStyle w:val="Afzendergegevens"/>
                    </w:pPr>
                    <w:r>
                      <w:t>Postbus 20015</w:t>
                    </w:r>
                  </w:p>
                  <w:p w14:paraId="59D6D558" w14:textId="6F5EB08E" w:rsidR="00D444D9" w:rsidRDefault="00000A3F">
                    <w:pPr>
                      <w:pStyle w:val="Afzendergegevens"/>
                    </w:pPr>
                    <w:r>
                      <w:t>2500 EA</w:t>
                    </w:r>
                    <w:r w:rsidR="00C17301">
                      <w:t xml:space="preserve"> </w:t>
                    </w:r>
                    <w:r>
                      <w:t>Den Haag</w:t>
                    </w:r>
                  </w:p>
                  <w:p w14:paraId="21C389AE" w14:textId="77777777" w:rsidR="00D444D9" w:rsidRDefault="00000A3F">
                    <w:pPr>
                      <w:pStyle w:val="Afzendergegevens"/>
                    </w:pPr>
                    <w:r>
                      <w:t>070 342 43 44</w:t>
                    </w:r>
                  </w:p>
                  <w:p w14:paraId="6585A396" w14:textId="77777777" w:rsidR="00D444D9" w:rsidRDefault="00000A3F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52E1A75B" w14:textId="77777777" w:rsidR="00D444D9" w:rsidRDefault="00000A3F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4DE846" wp14:editId="28D4B380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D444D9" w14:paraId="48A81DB4" w14:textId="77777777">
                            <w:tc>
                              <w:tcPr>
                                <w:tcW w:w="2370" w:type="dxa"/>
                              </w:tcPr>
                              <w:p w14:paraId="251266B9" w14:textId="77777777" w:rsidR="00D444D9" w:rsidRDefault="00000A3F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DFB8818" w14:textId="77777777" w:rsidR="00D444D9" w:rsidRPr="0039484B" w:rsidRDefault="00D444D9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71" w:type="dxa"/>
                              </w:tcPr>
                              <w:p w14:paraId="45A0E619" w14:textId="247D21AE" w:rsidR="00D444D9" w:rsidRPr="0039484B" w:rsidRDefault="001A4E03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  <w:r w:rsidRPr="0039484B">
                                  <w:rPr>
                                    <w:color w:val="000000" w:themeColor="text1"/>
                                  </w:rPr>
                                  <w:t>1</w:t>
                                </w:r>
                                <w:r w:rsidR="00A74153" w:rsidRPr="0039484B">
                                  <w:rPr>
                                    <w:color w:val="000000" w:themeColor="text1"/>
                                  </w:rPr>
                                  <w:t>1</w:t>
                                </w:r>
                                <w:r w:rsidR="009A5D86" w:rsidRPr="0039484B">
                                  <w:rPr>
                                    <w:color w:val="000000" w:themeColor="text1"/>
                                  </w:rPr>
                                  <w:t xml:space="preserve"> december 2025</w:t>
                                </w:r>
                              </w:p>
                            </w:tc>
                          </w:tr>
                          <w:tr w:rsidR="00D444D9" w14:paraId="5D834EB9" w14:textId="77777777">
                            <w:tc>
                              <w:tcPr>
                                <w:tcW w:w="2370" w:type="dxa"/>
                              </w:tcPr>
                              <w:p w14:paraId="74886D4F" w14:textId="77777777" w:rsidR="00D444D9" w:rsidRDefault="00000A3F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30D6779F" w14:textId="77777777" w:rsidR="00D444D9" w:rsidRDefault="00D444D9"/>
                            </w:tc>
                            <w:tc>
                              <w:tcPr>
                                <w:tcW w:w="7971" w:type="dxa"/>
                              </w:tcPr>
                              <w:p w14:paraId="2EB7D56C" w14:textId="77777777" w:rsidR="00D444D9" w:rsidRDefault="00000A3F">
                                <w:r>
                                  <w:t>Voorstel onafhankelijker, eenvoudiger en goedkoper controlebestel in komende kabinetsperiode</w:t>
                                </w:r>
                              </w:p>
                            </w:tc>
                          </w:tr>
                        </w:tbl>
                        <w:p w14:paraId="116FFBC8" w14:textId="77777777" w:rsidR="00D444D9" w:rsidRDefault="00D444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4DE846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D444D9" w14:paraId="48A81DB4" w14:textId="77777777">
                      <w:tc>
                        <w:tcPr>
                          <w:tcW w:w="2370" w:type="dxa"/>
                        </w:tcPr>
                        <w:p w14:paraId="251266B9" w14:textId="77777777" w:rsidR="00D444D9" w:rsidRDefault="00000A3F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DFB8818" w14:textId="77777777" w:rsidR="00D444D9" w:rsidRPr="0039484B" w:rsidRDefault="00D444D9">
                          <w:pPr>
                            <w:rPr>
                              <w:color w:val="000000" w:themeColor="text1"/>
                            </w:rPr>
                          </w:pPr>
                        </w:p>
                      </w:tc>
                      <w:tc>
                        <w:tcPr>
                          <w:tcW w:w="7971" w:type="dxa"/>
                        </w:tcPr>
                        <w:p w14:paraId="45A0E619" w14:textId="247D21AE" w:rsidR="00D444D9" w:rsidRPr="0039484B" w:rsidRDefault="001A4E03">
                          <w:pPr>
                            <w:rPr>
                              <w:color w:val="000000" w:themeColor="text1"/>
                            </w:rPr>
                          </w:pPr>
                          <w:r w:rsidRPr="0039484B">
                            <w:rPr>
                              <w:color w:val="000000" w:themeColor="text1"/>
                            </w:rPr>
                            <w:t>1</w:t>
                          </w:r>
                          <w:r w:rsidR="00A74153" w:rsidRPr="0039484B">
                            <w:rPr>
                              <w:color w:val="000000" w:themeColor="text1"/>
                            </w:rPr>
                            <w:t>1</w:t>
                          </w:r>
                          <w:r w:rsidR="009A5D86" w:rsidRPr="0039484B">
                            <w:rPr>
                              <w:color w:val="000000" w:themeColor="text1"/>
                            </w:rPr>
                            <w:t xml:space="preserve"> december 2025</w:t>
                          </w:r>
                        </w:p>
                      </w:tc>
                    </w:tr>
                    <w:tr w:rsidR="00D444D9" w14:paraId="5D834EB9" w14:textId="77777777">
                      <w:tc>
                        <w:tcPr>
                          <w:tcW w:w="2370" w:type="dxa"/>
                        </w:tcPr>
                        <w:p w14:paraId="74886D4F" w14:textId="77777777" w:rsidR="00D444D9" w:rsidRDefault="00000A3F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30D6779F" w14:textId="77777777" w:rsidR="00D444D9" w:rsidRDefault="00D444D9"/>
                      </w:tc>
                      <w:tc>
                        <w:tcPr>
                          <w:tcW w:w="7971" w:type="dxa"/>
                        </w:tcPr>
                        <w:p w14:paraId="2EB7D56C" w14:textId="77777777" w:rsidR="00D444D9" w:rsidRDefault="00000A3F">
                          <w:r>
                            <w:t>Voorstel onafhankelijker, eenvoudiger en goedkoper controlebestel in komende kabinetsperiode</w:t>
                          </w:r>
                        </w:p>
                      </w:tc>
                    </w:tr>
                  </w:tbl>
                  <w:p w14:paraId="116FFBC8" w14:textId="77777777" w:rsidR="00D444D9" w:rsidRDefault="00D444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2F708D3" wp14:editId="5A1A3987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77CBF5" w14:textId="77777777" w:rsidR="00D444D9" w:rsidRDefault="00000A3F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A5D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A5D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708D3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7277CBF5" w14:textId="77777777" w:rsidR="00D444D9" w:rsidRDefault="00000A3F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A5D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A5D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1DD6B3" wp14:editId="02C255AA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07B7E5" w14:textId="77777777" w:rsidR="00000A3F" w:rsidRDefault="00000A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DD6B3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2407B7E5" w14:textId="77777777" w:rsidR="00000A3F" w:rsidRDefault="00000A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45D1CEB" wp14:editId="332B4C20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D444D9" w14:paraId="38BC2B71" w14:textId="77777777">
                            <w:tc>
                              <w:tcPr>
                                <w:tcW w:w="2407" w:type="dxa"/>
                              </w:tcPr>
                              <w:p w14:paraId="7F29E4AE" w14:textId="77777777" w:rsidR="00D444D9" w:rsidRDefault="00D444D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536E877" w14:textId="77777777" w:rsidR="00D444D9" w:rsidRDefault="00D444D9"/>
                            </w:tc>
                            <w:tc>
                              <w:tcPr>
                                <w:tcW w:w="4247" w:type="dxa"/>
                              </w:tcPr>
                              <w:p w14:paraId="2680DD72" w14:textId="77777777" w:rsidR="00D444D9" w:rsidRDefault="00D444D9"/>
                            </w:tc>
                          </w:tr>
                          <w:tr w:rsidR="00D444D9" w14:paraId="7FD086BD" w14:textId="77777777">
                            <w:tc>
                              <w:tcPr>
                                <w:tcW w:w="2407" w:type="dxa"/>
                              </w:tcPr>
                              <w:p w14:paraId="25DB5D67" w14:textId="77777777" w:rsidR="00D444D9" w:rsidRDefault="00000A3F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B9AF99A" w14:textId="77777777" w:rsidR="00D444D9" w:rsidRDefault="00D444D9"/>
                            </w:tc>
                            <w:tc>
                              <w:tcPr>
                                <w:tcW w:w="4247" w:type="dxa"/>
                              </w:tcPr>
                              <w:p w14:paraId="33668A33" w14:textId="667800B4" w:rsidR="00D444D9" w:rsidRPr="0005210F" w:rsidRDefault="0005210F">
                                <w:r w:rsidRPr="00787D32">
                                  <w:t>163764</w:t>
                                </w:r>
                              </w:p>
                            </w:tc>
                          </w:tr>
                          <w:tr w:rsidR="00D444D9" w14:paraId="1A10351E" w14:textId="77777777">
                            <w:tc>
                              <w:tcPr>
                                <w:tcW w:w="2407" w:type="dxa"/>
                              </w:tcPr>
                              <w:p w14:paraId="7DCDF40C" w14:textId="77777777" w:rsidR="00D444D9" w:rsidRDefault="00000A3F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1186612" w14:textId="77777777" w:rsidR="00D444D9" w:rsidRDefault="00D444D9"/>
                            </w:tc>
                            <w:tc>
                              <w:tcPr>
                                <w:tcW w:w="4247" w:type="dxa"/>
                              </w:tcPr>
                              <w:p w14:paraId="0010A82B" w14:textId="77777777" w:rsidR="00D444D9" w:rsidRDefault="00D444D9"/>
                            </w:tc>
                          </w:tr>
                        </w:tbl>
                        <w:p w14:paraId="7AD27BEA" w14:textId="77777777" w:rsidR="00D444D9" w:rsidRDefault="00D444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5D1CEB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D444D9" w14:paraId="38BC2B71" w14:textId="77777777">
                      <w:tc>
                        <w:tcPr>
                          <w:tcW w:w="2407" w:type="dxa"/>
                        </w:tcPr>
                        <w:p w14:paraId="7F29E4AE" w14:textId="77777777" w:rsidR="00D444D9" w:rsidRDefault="00D444D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0536E877" w14:textId="77777777" w:rsidR="00D444D9" w:rsidRDefault="00D444D9"/>
                      </w:tc>
                      <w:tc>
                        <w:tcPr>
                          <w:tcW w:w="4247" w:type="dxa"/>
                        </w:tcPr>
                        <w:p w14:paraId="2680DD72" w14:textId="77777777" w:rsidR="00D444D9" w:rsidRDefault="00D444D9"/>
                      </w:tc>
                    </w:tr>
                    <w:tr w:rsidR="00D444D9" w14:paraId="7FD086BD" w14:textId="77777777">
                      <w:tc>
                        <w:tcPr>
                          <w:tcW w:w="2407" w:type="dxa"/>
                        </w:tcPr>
                        <w:p w14:paraId="25DB5D67" w14:textId="77777777" w:rsidR="00D444D9" w:rsidRDefault="00000A3F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B9AF99A" w14:textId="77777777" w:rsidR="00D444D9" w:rsidRDefault="00D444D9"/>
                      </w:tc>
                      <w:tc>
                        <w:tcPr>
                          <w:tcW w:w="4247" w:type="dxa"/>
                        </w:tcPr>
                        <w:p w14:paraId="33668A33" w14:textId="667800B4" w:rsidR="00D444D9" w:rsidRPr="0005210F" w:rsidRDefault="0005210F">
                          <w:r w:rsidRPr="00787D32">
                            <w:t>163764</w:t>
                          </w:r>
                        </w:p>
                      </w:tc>
                    </w:tr>
                    <w:tr w:rsidR="00D444D9" w14:paraId="1A10351E" w14:textId="77777777">
                      <w:tc>
                        <w:tcPr>
                          <w:tcW w:w="2407" w:type="dxa"/>
                        </w:tcPr>
                        <w:p w14:paraId="7DCDF40C" w14:textId="77777777" w:rsidR="00D444D9" w:rsidRDefault="00000A3F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1186612" w14:textId="77777777" w:rsidR="00D444D9" w:rsidRDefault="00D444D9"/>
                      </w:tc>
                      <w:tc>
                        <w:tcPr>
                          <w:tcW w:w="4247" w:type="dxa"/>
                        </w:tcPr>
                        <w:p w14:paraId="0010A82B" w14:textId="77777777" w:rsidR="00D444D9" w:rsidRDefault="00D444D9"/>
                      </w:tc>
                    </w:tr>
                  </w:tbl>
                  <w:p w14:paraId="7AD27BEA" w14:textId="77777777" w:rsidR="00D444D9" w:rsidRDefault="00D444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F142FA2" wp14:editId="647422AE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4ABCD8" w14:textId="77777777" w:rsidR="00C17301" w:rsidRDefault="00C17301">
                          <w:pPr>
                            <w:pStyle w:val="Adressering"/>
                          </w:pPr>
                          <w:r>
                            <w:t>De Tweede Kamer</w:t>
                          </w:r>
                        </w:p>
                        <w:p w14:paraId="6DFBD061" w14:textId="14F613EE" w:rsidR="00D444D9" w:rsidRDefault="00000A3F">
                          <w:pPr>
                            <w:pStyle w:val="Adressering"/>
                          </w:pPr>
                          <w:r>
                            <w:t xml:space="preserve">p/a Bureau Woordvoering Kabinetsformatie </w:t>
                          </w:r>
                          <w:r w:rsidR="00BE6940">
                            <w:t>Prinses Irenestraat 1</w:t>
                          </w:r>
                        </w:p>
                        <w:p w14:paraId="70760941" w14:textId="23379C83" w:rsidR="00D444D9" w:rsidRDefault="00BE6940">
                          <w:pPr>
                            <w:pStyle w:val="Adressering"/>
                          </w:pPr>
                          <w:r>
                            <w:t>2595 BG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142FA2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294ABCD8" w14:textId="77777777" w:rsidR="00C17301" w:rsidRDefault="00C17301">
                    <w:pPr>
                      <w:pStyle w:val="Adressering"/>
                    </w:pPr>
                    <w:r>
                      <w:t>De Tweede Kamer</w:t>
                    </w:r>
                  </w:p>
                  <w:p w14:paraId="6DFBD061" w14:textId="14F613EE" w:rsidR="00D444D9" w:rsidRDefault="00000A3F">
                    <w:pPr>
                      <w:pStyle w:val="Adressering"/>
                    </w:pPr>
                    <w:r>
                      <w:t xml:space="preserve">p/a Bureau Woordvoering Kabinetsformatie </w:t>
                    </w:r>
                    <w:r w:rsidR="00BE6940">
                      <w:t>Prinses Irenestraat 1</w:t>
                    </w:r>
                  </w:p>
                  <w:p w14:paraId="70760941" w14:textId="23379C83" w:rsidR="00D444D9" w:rsidRDefault="00BE6940">
                    <w:pPr>
                      <w:pStyle w:val="Adressering"/>
                    </w:pPr>
                    <w:r>
                      <w:t>2595 BG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6635C54" wp14:editId="3CD9EAAB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7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3F7B28" w14:textId="77777777" w:rsidR="00000A3F" w:rsidRDefault="00000A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35C54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783F7B28" w14:textId="77777777" w:rsidR="00000A3F" w:rsidRDefault="00000A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F0C6808" wp14:editId="69FFC070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B6D4A" w14:textId="1D78F0CB" w:rsidR="00D444D9" w:rsidRDefault="00D444D9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0C6808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4D7B6D4A" w14:textId="1D78F0CB" w:rsidR="00D444D9" w:rsidRDefault="00D444D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6AB639"/>
    <w:multiLevelType w:val="multilevel"/>
    <w:tmpl w:val="FAF5810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698B6D"/>
    <w:multiLevelType w:val="multilevel"/>
    <w:tmpl w:val="26024FDA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D473B1"/>
    <w:multiLevelType w:val="hybridMultilevel"/>
    <w:tmpl w:val="2C368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2D109"/>
    <w:multiLevelType w:val="multilevel"/>
    <w:tmpl w:val="C3A3BAB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3195E5"/>
    <w:multiLevelType w:val="multilevel"/>
    <w:tmpl w:val="4FA85DE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F02013"/>
    <w:multiLevelType w:val="multilevel"/>
    <w:tmpl w:val="A89C679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41389383">
    <w:abstractNumId w:val="5"/>
  </w:num>
  <w:num w:numId="2" w16cid:durableId="1385830432">
    <w:abstractNumId w:val="4"/>
  </w:num>
  <w:num w:numId="3" w16cid:durableId="872614180">
    <w:abstractNumId w:val="0"/>
  </w:num>
  <w:num w:numId="4" w16cid:durableId="712770858">
    <w:abstractNumId w:val="3"/>
  </w:num>
  <w:num w:numId="5" w16cid:durableId="1015227226">
    <w:abstractNumId w:val="1"/>
  </w:num>
  <w:num w:numId="6" w16cid:durableId="281152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86"/>
    <w:rsid w:val="00000A3F"/>
    <w:rsid w:val="00000F88"/>
    <w:rsid w:val="0003201F"/>
    <w:rsid w:val="0004228D"/>
    <w:rsid w:val="0005210F"/>
    <w:rsid w:val="00055639"/>
    <w:rsid w:val="00071F61"/>
    <w:rsid w:val="00076BAA"/>
    <w:rsid w:val="00087C65"/>
    <w:rsid w:val="00090203"/>
    <w:rsid w:val="0009418A"/>
    <w:rsid w:val="000A1A3E"/>
    <w:rsid w:val="000A2359"/>
    <w:rsid w:val="000D2AD1"/>
    <w:rsid w:val="000E4F33"/>
    <w:rsid w:val="000E6073"/>
    <w:rsid w:val="001016B1"/>
    <w:rsid w:val="001156F2"/>
    <w:rsid w:val="00185BCC"/>
    <w:rsid w:val="001926BB"/>
    <w:rsid w:val="001A4E03"/>
    <w:rsid w:val="001B503D"/>
    <w:rsid w:val="001B69DC"/>
    <w:rsid w:val="001D0A72"/>
    <w:rsid w:val="001D58B8"/>
    <w:rsid w:val="001D7945"/>
    <w:rsid w:val="001F48E2"/>
    <w:rsid w:val="00232378"/>
    <w:rsid w:val="0024606A"/>
    <w:rsid w:val="00251856"/>
    <w:rsid w:val="00271AF8"/>
    <w:rsid w:val="00280362"/>
    <w:rsid w:val="002C698F"/>
    <w:rsid w:val="002F661E"/>
    <w:rsid w:val="00381C97"/>
    <w:rsid w:val="0039484B"/>
    <w:rsid w:val="003B3EA0"/>
    <w:rsid w:val="003D7B67"/>
    <w:rsid w:val="003F246D"/>
    <w:rsid w:val="003F358D"/>
    <w:rsid w:val="003F7385"/>
    <w:rsid w:val="0040562D"/>
    <w:rsid w:val="004356EC"/>
    <w:rsid w:val="00465222"/>
    <w:rsid w:val="004B3BAA"/>
    <w:rsid w:val="004C7E3F"/>
    <w:rsid w:val="004D6401"/>
    <w:rsid w:val="004E0645"/>
    <w:rsid w:val="004E35F6"/>
    <w:rsid w:val="00524D1F"/>
    <w:rsid w:val="0059365F"/>
    <w:rsid w:val="005946D4"/>
    <w:rsid w:val="005D094E"/>
    <w:rsid w:val="005D0CA8"/>
    <w:rsid w:val="005D1B1A"/>
    <w:rsid w:val="005D3A45"/>
    <w:rsid w:val="005E1789"/>
    <w:rsid w:val="005E54EE"/>
    <w:rsid w:val="005F404F"/>
    <w:rsid w:val="00631F21"/>
    <w:rsid w:val="006663D7"/>
    <w:rsid w:val="00672958"/>
    <w:rsid w:val="00673A85"/>
    <w:rsid w:val="0068312F"/>
    <w:rsid w:val="006D7A2E"/>
    <w:rsid w:val="006E5A0F"/>
    <w:rsid w:val="007834C9"/>
    <w:rsid w:val="00787D32"/>
    <w:rsid w:val="008267FC"/>
    <w:rsid w:val="00857FA3"/>
    <w:rsid w:val="0086134C"/>
    <w:rsid w:val="00870015"/>
    <w:rsid w:val="008A2BD7"/>
    <w:rsid w:val="008C5CA3"/>
    <w:rsid w:val="008F3F0F"/>
    <w:rsid w:val="0093138E"/>
    <w:rsid w:val="00933CF6"/>
    <w:rsid w:val="009459A6"/>
    <w:rsid w:val="009970BE"/>
    <w:rsid w:val="009A5D86"/>
    <w:rsid w:val="009B5896"/>
    <w:rsid w:val="009D3CC9"/>
    <w:rsid w:val="009E585A"/>
    <w:rsid w:val="009F4DE6"/>
    <w:rsid w:val="00A16369"/>
    <w:rsid w:val="00A20410"/>
    <w:rsid w:val="00A52E29"/>
    <w:rsid w:val="00A74153"/>
    <w:rsid w:val="00A741B4"/>
    <w:rsid w:val="00A75E05"/>
    <w:rsid w:val="00AB6672"/>
    <w:rsid w:val="00AB6C65"/>
    <w:rsid w:val="00AC483B"/>
    <w:rsid w:val="00AF4B7D"/>
    <w:rsid w:val="00B54E32"/>
    <w:rsid w:val="00B600AE"/>
    <w:rsid w:val="00B93142"/>
    <w:rsid w:val="00B97454"/>
    <w:rsid w:val="00BB676D"/>
    <w:rsid w:val="00BE3F43"/>
    <w:rsid w:val="00BE4F2A"/>
    <w:rsid w:val="00BE6940"/>
    <w:rsid w:val="00BF2493"/>
    <w:rsid w:val="00C17301"/>
    <w:rsid w:val="00C31795"/>
    <w:rsid w:val="00C75279"/>
    <w:rsid w:val="00CD01F6"/>
    <w:rsid w:val="00CD043C"/>
    <w:rsid w:val="00D23D38"/>
    <w:rsid w:val="00D444D9"/>
    <w:rsid w:val="00D77C47"/>
    <w:rsid w:val="00DA2D78"/>
    <w:rsid w:val="00DC2771"/>
    <w:rsid w:val="00DD30A1"/>
    <w:rsid w:val="00DD67BE"/>
    <w:rsid w:val="00E00D85"/>
    <w:rsid w:val="00E202ED"/>
    <w:rsid w:val="00EA084D"/>
    <w:rsid w:val="00EA2A38"/>
    <w:rsid w:val="00ED0A95"/>
    <w:rsid w:val="00EF314B"/>
    <w:rsid w:val="00F349B3"/>
    <w:rsid w:val="00F40B3C"/>
    <w:rsid w:val="00F743BB"/>
    <w:rsid w:val="00F87C20"/>
    <w:rsid w:val="00FA243A"/>
    <w:rsid w:val="00F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9D5DAF"/>
  <w15:docId w15:val="{7032B8F9-B55D-46AB-ACD7-CFB76652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5D86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9A5D8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D86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9A5D8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5D86"/>
    <w:rPr>
      <w:rFonts w:ascii="Roboto" w:hAnsi="Roboto"/>
      <w:color w:val="000000"/>
    </w:rPr>
  </w:style>
  <w:style w:type="paragraph" w:styleId="Lijstalinea">
    <w:name w:val="List Paragraph"/>
    <w:basedOn w:val="Standaard"/>
    <w:uiPriority w:val="34"/>
    <w:qFormat/>
    <w:rsid w:val="009A5D86"/>
    <w:pPr>
      <w:ind w:left="720"/>
      <w:contextualSpacing/>
    </w:pPr>
  </w:style>
  <w:style w:type="paragraph" w:styleId="Revisie">
    <w:name w:val="Revision"/>
    <w:hidden/>
    <w:uiPriority w:val="99"/>
    <w:semiHidden/>
    <w:rsid w:val="004C7E3F"/>
    <w:pPr>
      <w:autoSpaceDN/>
      <w:textAlignment w:val="auto"/>
    </w:pPr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946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946D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946D4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946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946D4"/>
    <w:rPr>
      <w:rFonts w:ascii="Roboto" w:hAnsi="Robot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824</ap:Words>
  <ap:Characters>4533</ap:Characters>
  <ap:DocSecurity>0</ap:DocSecurity>
  <ap:Lines>37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Voorstel onafhankelijker, eenvoudiger en goedkoper controlebestel in komende kabinetsperiode</vt:lpstr>
    </vt:vector>
  </ap:TitlesOfParts>
  <ap:LinksUpToDate>false</ap:LinksUpToDate>
  <ap:CharactersWithSpaces>5347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2025-12-11T12:07:00.0000000Z</lastPrinted>
  <dcterms:created xsi:type="dcterms:W3CDTF">2025-12-11T12:39:00.0000000Z</dcterms:created>
  <dcterms:modified xsi:type="dcterms:W3CDTF">2025-12-11T14:14:00.0000000Z</dcterms:modified>
  <dc:description>------------------------</dc:description>
  <dc:subject/>
  <keywords/>
  <version/>
  <category/>
</coreProperties>
</file>