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5D7A" w14:paraId="6E6EF829" w14:textId="77777777">
        <w:tc>
          <w:tcPr>
            <w:tcW w:w="6733" w:type="dxa"/>
            <w:gridSpan w:val="2"/>
            <w:tcBorders>
              <w:top w:val="nil"/>
              <w:left w:val="nil"/>
              <w:bottom w:val="nil"/>
              <w:right w:val="nil"/>
            </w:tcBorders>
            <w:vAlign w:val="center"/>
          </w:tcPr>
          <w:p w:rsidR="00997775" w:rsidP="00710A7A" w:rsidRDefault="00997775" w14:paraId="6569AD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35364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5D7A" w14:paraId="6E29CE6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331E9A" w14:textId="77777777">
            <w:r w:rsidRPr="008B0CC5">
              <w:t xml:space="preserve">Vergaderjaar </w:t>
            </w:r>
            <w:r w:rsidR="00AC6B87">
              <w:t>202</w:t>
            </w:r>
            <w:r w:rsidR="00684DFF">
              <w:t>5</w:t>
            </w:r>
            <w:r w:rsidR="00AC6B87">
              <w:t>-202</w:t>
            </w:r>
            <w:r w:rsidR="00684DFF">
              <w:t>6</w:t>
            </w:r>
          </w:p>
        </w:tc>
      </w:tr>
      <w:tr w:rsidR="00997775" w:rsidTr="00005D7A" w14:paraId="223072B7" w14:textId="77777777">
        <w:trPr>
          <w:cantSplit/>
        </w:trPr>
        <w:tc>
          <w:tcPr>
            <w:tcW w:w="10985" w:type="dxa"/>
            <w:gridSpan w:val="3"/>
            <w:tcBorders>
              <w:top w:val="nil"/>
              <w:left w:val="nil"/>
              <w:bottom w:val="nil"/>
              <w:right w:val="nil"/>
            </w:tcBorders>
          </w:tcPr>
          <w:p w:rsidR="00997775" w:rsidRDefault="00997775" w14:paraId="54DFA100" w14:textId="77777777"/>
        </w:tc>
      </w:tr>
      <w:tr w:rsidR="00997775" w:rsidTr="00005D7A" w14:paraId="19A05603" w14:textId="77777777">
        <w:trPr>
          <w:cantSplit/>
        </w:trPr>
        <w:tc>
          <w:tcPr>
            <w:tcW w:w="10985" w:type="dxa"/>
            <w:gridSpan w:val="3"/>
            <w:tcBorders>
              <w:top w:val="nil"/>
              <w:left w:val="nil"/>
              <w:bottom w:val="single" w:color="auto" w:sz="4" w:space="0"/>
              <w:right w:val="nil"/>
            </w:tcBorders>
          </w:tcPr>
          <w:p w:rsidR="00997775" w:rsidRDefault="00997775" w14:paraId="37AD97AB" w14:textId="77777777"/>
        </w:tc>
      </w:tr>
      <w:tr w:rsidR="00997775" w:rsidTr="00005D7A" w14:paraId="559D7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10713B" w14:textId="77777777"/>
        </w:tc>
        <w:tc>
          <w:tcPr>
            <w:tcW w:w="7654" w:type="dxa"/>
            <w:gridSpan w:val="2"/>
          </w:tcPr>
          <w:p w:rsidR="00997775" w:rsidRDefault="00997775" w14:paraId="0CD4AA7F" w14:textId="77777777"/>
        </w:tc>
      </w:tr>
      <w:tr w:rsidR="00005D7A" w:rsidTr="00005D7A" w14:paraId="5873B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14F46CB4" w14:textId="7B90B2AD">
            <w:pPr>
              <w:rPr>
                <w:b/>
              </w:rPr>
            </w:pPr>
            <w:r>
              <w:rPr>
                <w:b/>
              </w:rPr>
              <w:t>36 812</w:t>
            </w:r>
          </w:p>
        </w:tc>
        <w:tc>
          <w:tcPr>
            <w:tcW w:w="7654" w:type="dxa"/>
            <w:gridSpan w:val="2"/>
          </w:tcPr>
          <w:p w:rsidR="00005D7A" w:rsidP="00005D7A" w:rsidRDefault="00005D7A" w14:paraId="7FFAED6F" w14:textId="638F34AD">
            <w:pPr>
              <w:rPr>
                <w:b/>
              </w:rPr>
            </w:pPr>
            <w:r w:rsidRPr="00860DC6">
              <w:rPr>
                <w:b/>
                <w:bCs/>
                <w:szCs w:val="24"/>
              </w:rPr>
              <w:t>Wijziging van enkele belastingwetten en enige andere wetten (Belastingplan 2026)</w:t>
            </w:r>
          </w:p>
        </w:tc>
      </w:tr>
      <w:tr w:rsidR="00005D7A" w:rsidTr="00005D7A" w14:paraId="6D377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6A2A8495" w14:textId="77777777"/>
        </w:tc>
        <w:tc>
          <w:tcPr>
            <w:tcW w:w="7654" w:type="dxa"/>
            <w:gridSpan w:val="2"/>
          </w:tcPr>
          <w:p w:rsidR="00005D7A" w:rsidP="00005D7A" w:rsidRDefault="00005D7A" w14:paraId="7C2D342C" w14:textId="77777777"/>
        </w:tc>
      </w:tr>
      <w:tr w:rsidR="00005D7A" w:rsidTr="00005D7A" w14:paraId="5DCD8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0436D41A" w14:textId="77777777"/>
        </w:tc>
        <w:tc>
          <w:tcPr>
            <w:tcW w:w="7654" w:type="dxa"/>
            <w:gridSpan w:val="2"/>
          </w:tcPr>
          <w:p w:rsidR="00005D7A" w:rsidP="00005D7A" w:rsidRDefault="00005D7A" w14:paraId="4673A6A9" w14:textId="77777777"/>
        </w:tc>
      </w:tr>
      <w:tr w:rsidR="00005D7A" w:rsidTr="00005D7A" w14:paraId="3A07B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314AC3F5" w14:textId="34783EB4">
            <w:pPr>
              <w:rPr>
                <w:b/>
              </w:rPr>
            </w:pPr>
            <w:r>
              <w:rPr>
                <w:b/>
              </w:rPr>
              <w:t xml:space="preserve">Nr. </w:t>
            </w:r>
            <w:r w:rsidR="005710E8">
              <w:rPr>
                <w:b/>
              </w:rPr>
              <w:t>83</w:t>
            </w:r>
          </w:p>
        </w:tc>
        <w:tc>
          <w:tcPr>
            <w:tcW w:w="7654" w:type="dxa"/>
            <w:gridSpan w:val="2"/>
          </w:tcPr>
          <w:p w:rsidR="00005D7A" w:rsidP="00005D7A" w:rsidRDefault="00005D7A" w14:paraId="1C4C6692" w14:textId="17D0E8BC">
            <w:pPr>
              <w:rPr>
                <w:b/>
              </w:rPr>
            </w:pPr>
            <w:r>
              <w:rPr>
                <w:b/>
              </w:rPr>
              <w:t>MOTIE VAN</w:t>
            </w:r>
            <w:r w:rsidR="005710E8">
              <w:rPr>
                <w:b/>
              </w:rPr>
              <w:t xml:space="preserve"> HET LID STULTIENS C.S.</w:t>
            </w:r>
          </w:p>
        </w:tc>
      </w:tr>
      <w:tr w:rsidR="00005D7A" w:rsidTr="00005D7A" w14:paraId="2ECEB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55F78553" w14:textId="77777777"/>
        </w:tc>
        <w:tc>
          <w:tcPr>
            <w:tcW w:w="7654" w:type="dxa"/>
            <w:gridSpan w:val="2"/>
          </w:tcPr>
          <w:p w:rsidR="00005D7A" w:rsidP="00005D7A" w:rsidRDefault="00005D7A" w14:paraId="13C2AF60" w14:textId="7CAF3A08">
            <w:r>
              <w:t>Voorgesteld 25 november 2025</w:t>
            </w:r>
          </w:p>
        </w:tc>
      </w:tr>
      <w:tr w:rsidR="00005D7A" w:rsidTr="00005D7A" w14:paraId="4835D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4A604690" w14:textId="77777777"/>
        </w:tc>
        <w:tc>
          <w:tcPr>
            <w:tcW w:w="7654" w:type="dxa"/>
            <w:gridSpan w:val="2"/>
          </w:tcPr>
          <w:p w:rsidR="00005D7A" w:rsidP="00005D7A" w:rsidRDefault="00005D7A" w14:paraId="6A7FE9B6" w14:textId="77777777"/>
        </w:tc>
      </w:tr>
      <w:tr w:rsidR="00005D7A" w:rsidTr="00005D7A" w14:paraId="74630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55A310B4" w14:textId="77777777"/>
        </w:tc>
        <w:tc>
          <w:tcPr>
            <w:tcW w:w="7654" w:type="dxa"/>
            <w:gridSpan w:val="2"/>
          </w:tcPr>
          <w:p w:rsidR="00005D7A" w:rsidP="00005D7A" w:rsidRDefault="00005D7A" w14:paraId="6BC4B50F" w14:textId="13BC3A4D">
            <w:r>
              <w:t>De Kamer,</w:t>
            </w:r>
          </w:p>
        </w:tc>
      </w:tr>
      <w:tr w:rsidR="00005D7A" w:rsidTr="00005D7A" w14:paraId="6FF56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1536B72E" w14:textId="77777777"/>
        </w:tc>
        <w:tc>
          <w:tcPr>
            <w:tcW w:w="7654" w:type="dxa"/>
            <w:gridSpan w:val="2"/>
          </w:tcPr>
          <w:p w:rsidR="00005D7A" w:rsidP="00005D7A" w:rsidRDefault="00005D7A" w14:paraId="6F1E1415" w14:textId="77777777"/>
        </w:tc>
      </w:tr>
      <w:tr w:rsidR="00005D7A" w:rsidTr="00005D7A" w14:paraId="1BB41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D7A" w:rsidP="00005D7A" w:rsidRDefault="00005D7A" w14:paraId="34B90466" w14:textId="77777777"/>
        </w:tc>
        <w:tc>
          <w:tcPr>
            <w:tcW w:w="7654" w:type="dxa"/>
            <w:gridSpan w:val="2"/>
          </w:tcPr>
          <w:p w:rsidR="00005D7A" w:rsidP="00005D7A" w:rsidRDefault="00005D7A" w14:paraId="38EA9DCA" w14:textId="462E709D">
            <w:r>
              <w:t>gehoord de beraadslaging,</w:t>
            </w:r>
          </w:p>
        </w:tc>
      </w:tr>
      <w:tr w:rsidR="00997775" w:rsidTr="00005D7A" w14:paraId="237D0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95259D" w14:textId="77777777"/>
        </w:tc>
        <w:tc>
          <w:tcPr>
            <w:tcW w:w="7654" w:type="dxa"/>
            <w:gridSpan w:val="2"/>
          </w:tcPr>
          <w:p w:rsidR="00997775" w:rsidRDefault="00997775" w14:paraId="02D0E8BB" w14:textId="77777777"/>
        </w:tc>
      </w:tr>
      <w:tr w:rsidR="00997775" w:rsidTr="00005D7A" w14:paraId="0653D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BFDE68" w14:textId="77777777"/>
        </w:tc>
        <w:tc>
          <w:tcPr>
            <w:tcW w:w="7654" w:type="dxa"/>
            <w:gridSpan w:val="2"/>
          </w:tcPr>
          <w:p w:rsidR="00005D7A" w:rsidP="00005D7A" w:rsidRDefault="00005D7A" w14:paraId="146F5BB6" w14:textId="77777777">
            <w:r>
              <w:t>constaterende dat het niet invoeren van een polymerenheffing leidt tot een budgettaire derving van 567 miljoen euro structureel;</w:t>
            </w:r>
          </w:p>
          <w:p w:rsidR="005710E8" w:rsidP="00005D7A" w:rsidRDefault="005710E8" w14:paraId="129F0F42" w14:textId="77777777"/>
          <w:p w:rsidR="00005D7A" w:rsidP="00005D7A" w:rsidRDefault="00005D7A" w14:paraId="0F1E1B7A" w14:textId="77777777">
            <w:r>
              <w:t>constaterende dat deze derving in het Belastingplan goeddeels wordt ondervangen met een technische invulling bestaande uit een generieke verhoging van de afvalstoffenbelasting en de aanscherping van de CO2-heffing;</w:t>
            </w:r>
          </w:p>
          <w:p w:rsidR="005710E8" w:rsidP="00005D7A" w:rsidRDefault="005710E8" w14:paraId="0A511A37" w14:textId="77777777"/>
          <w:p w:rsidR="00005D7A" w:rsidP="00005D7A" w:rsidRDefault="00005D7A" w14:paraId="1110E04E" w14:textId="77777777">
            <w:r>
              <w:t xml:space="preserve">constaterende dat deze budgettaire derving verder wordt ondervangen met de maatregel om de terugsluis naar het Klimaatfonds van de CO2-heffing af te schaffen voor zover deze van </w:t>
            </w:r>
            <w:proofErr w:type="spellStart"/>
            <w:r>
              <w:t>AVI's</w:t>
            </w:r>
            <w:proofErr w:type="spellEnd"/>
            <w:r>
              <w:t xml:space="preserve"> afkomstig zijn, waardoor deze opbrengsten niet beschikbaar zijn voor ondersteuning van investeringen in verduurzaming;</w:t>
            </w:r>
          </w:p>
          <w:p w:rsidR="005710E8" w:rsidP="00005D7A" w:rsidRDefault="005710E8" w14:paraId="6B4E68F8" w14:textId="77777777"/>
          <w:p w:rsidR="00005D7A" w:rsidP="00005D7A" w:rsidRDefault="00005D7A" w14:paraId="4F79C0AA" w14:textId="77777777">
            <w:r>
              <w:t>overwegende dat recente speelveldtoetsen laten zien dat deze maatregelen leiden tot minder recycling in Nederland, meer afvalexport, minder verwerkingscapaciteit en ten koste gaat van banen en innovatie;</w:t>
            </w:r>
          </w:p>
          <w:p w:rsidR="005710E8" w:rsidP="00005D7A" w:rsidRDefault="005710E8" w14:paraId="287AEFA7" w14:textId="77777777"/>
          <w:p w:rsidR="00005D7A" w:rsidP="00005D7A" w:rsidRDefault="00005D7A" w14:paraId="0CE119AB" w14:textId="77777777">
            <w:r>
              <w:t xml:space="preserve">verzoekt de regering de budgettaire opgave bij de aanstaande voorjaarsbesluitvorming zo veel mogelijk in te vullen met alternatieve maatregelen, zo mogelijk met alternatieven die door de Werkgroep afvalsector worden aangereikt, en daarbij heffingen te prioriteren op fossiele en lineaire consumptie, productie en plaatsing op de Nederlandse markt, en tevens </w:t>
            </w:r>
            <w:proofErr w:type="spellStart"/>
            <w:r>
              <w:t>AVI's</w:t>
            </w:r>
            <w:proofErr w:type="spellEnd"/>
            <w:r>
              <w:t xml:space="preserve"> de mogelijkheid te bieden om afdoende ondersteuning voor investeringen te kunnen aanvragen, bijvoorbeeld via het SDE+-fonds,</w:t>
            </w:r>
          </w:p>
          <w:p w:rsidR="005710E8" w:rsidP="00005D7A" w:rsidRDefault="005710E8" w14:paraId="7169476D" w14:textId="77777777"/>
          <w:p w:rsidR="00005D7A" w:rsidP="00005D7A" w:rsidRDefault="00005D7A" w14:paraId="32A27BC8" w14:textId="77777777">
            <w:r>
              <w:t>en gaat over tot de orde van de dag.</w:t>
            </w:r>
          </w:p>
          <w:p w:rsidR="005710E8" w:rsidP="00005D7A" w:rsidRDefault="005710E8" w14:paraId="08F8FEAD" w14:textId="77777777"/>
          <w:p w:rsidR="005710E8" w:rsidP="00005D7A" w:rsidRDefault="00005D7A" w14:paraId="31335295" w14:textId="77777777">
            <w:proofErr w:type="spellStart"/>
            <w:r>
              <w:t>Stultiens</w:t>
            </w:r>
            <w:proofErr w:type="spellEnd"/>
          </w:p>
          <w:p w:rsidR="005710E8" w:rsidP="00005D7A" w:rsidRDefault="00005D7A" w14:paraId="0D302536" w14:textId="77777777">
            <w:proofErr w:type="spellStart"/>
            <w:r>
              <w:t>Grinwis</w:t>
            </w:r>
            <w:proofErr w:type="spellEnd"/>
          </w:p>
          <w:p w:rsidR="005710E8" w:rsidP="00005D7A" w:rsidRDefault="00005D7A" w14:paraId="5910518E" w14:textId="77777777">
            <w:r>
              <w:t>Oosterhuis</w:t>
            </w:r>
          </w:p>
          <w:p w:rsidR="00997775" w:rsidP="00005D7A" w:rsidRDefault="00005D7A" w14:paraId="71C3F9D2" w14:textId="725302C1">
            <w:proofErr w:type="spellStart"/>
            <w:r>
              <w:lastRenderedPageBreak/>
              <w:t>Zalinyan</w:t>
            </w:r>
            <w:proofErr w:type="spellEnd"/>
          </w:p>
        </w:tc>
      </w:tr>
    </w:tbl>
    <w:p w:rsidR="00997775" w:rsidRDefault="00997775" w14:paraId="595574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3E94" w14:textId="77777777" w:rsidR="00005D7A" w:rsidRDefault="00005D7A">
      <w:pPr>
        <w:spacing w:line="20" w:lineRule="exact"/>
      </w:pPr>
    </w:p>
  </w:endnote>
  <w:endnote w:type="continuationSeparator" w:id="0">
    <w:p w14:paraId="6EF3DE70" w14:textId="77777777" w:rsidR="00005D7A" w:rsidRDefault="00005D7A">
      <w:pPr>
        <w:pStyle w:val="Amendement"/>
      </w:pPr>
      <w:r>
        <w:rPr>
          <w:b w:val="0"/>
        </w:rPr>
        <w:t xml:space="preserve"> </w:t>
      </w:r>
    </w:p>
  </w:endnote>
  <w:endnote w:type="continuationNotice" w:id="1">
    <w:p w14:paraId="2AED7421" w14:textId="77777777" w:rsidR="00005D7A" w:rsidRDefault="00005D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3A80" w14:textId="77777777" w:rsidR="00005D7A" w:rsidRDefault="00005D7A">
      <w:pPr>
        <w:pStyle w:val="Amendement"/>
      </w:pPr>
      <w:r>
        <w:rPr>
          <w:b w:val="0"/>
        </w:rPr>
        <w:separator/>
      </w:r>
    </w:p>
  </w:footnote>
  <w:footnote w:type="continuationSeparator" w:id="0">
    <w:p w14:paraId="30B3B2D7" w14:textId="77777777" w:rsidR="00005D7A" w:rsidRDefault="00005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7A"/>
    <w:rsid w:val="00005D7A"/>
    <w:rsid w:val="00133FCE"/>
    <w:rsid w:val="001E482C"/>
    <w:rsid w:val="001E4877"/>
    <w:rsid w:val="0021105A"/>
    <w:rsid w:val="00280D6A"/>
    <w:rsid w:val="002B78E9"/>
    <w:rsid w:val="002C5406"/>
    <w:rsid w:val="002D6FE9"/>
    <w:rsid w:val="00330D60"/>
    <w:rsid w:val="00345A5C"/>
    <w:rsid w:val="003F71A1"/>
    <w:rsid w:val="00476415"/>
    <w:rsid w:val="00546F8D"/>
    <w:rsid w:val="00560113"/>
    <w:rsid w:val="005710E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7A272"/>
  <w15:docId w15:val="{30430328-B649-4A38-9D7D-4BF099B9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262</ap:Words>
  <ap:Characters>1445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