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7B57" w:rsidR="00DA7B57" w:rsidRDefault="002615DE" w14:paraId="2E787089" w14:textId="3A441440">
      <w:pPr>
        <w:rPr>
          <w:rFonts w:ascii="Calibri" w:hAnsi="Calibri" w:cs="Calibri"/>
        </w:rPr>
      </w:pPr>
      <w:r w:rsidRPr="00DA7B57">
        <w:rPr>
          <w:rFonts w:ascii="Calibri" w:hAnsi="Calibri" w:cs="Calibri"/>
        </w:rPr>
        <w:t>33</w:t>
      </w:r>
      <w:r w:rsidR="00DA7B57">
        <w:rPr>
          <w:rFonts w:ascii="Calibri" w:hAnsi="Calibri" w:cs="Calibri"/>
        </w:rPr>
        <w:t xml:space="preserve"> </w:t>
      </w:r>
      <w:r w:rsidRPr="00DA7B57">
        <w:rPr>
          <w:rFonts w:ascii="Calibri" w:hAnsi="Calibri" w:cs="Calibri"/>
        </w:rPr>
        <w:t>118</w:t>
      </w:r>
      <w:r w:rsidRPr="00DA7B57" w:rsidR="00DA7B57">
        <w:rPr>
          <w:rFonts w:ascii="Calibri" w:hAnsi="Calibri" w:cs="Calibri"/>
        </w:rPr>
        <w:tab/>
      </w:r>
      <w:r w:rsidRPr="00DA7B57" w:rsidR="00DA7B57">
        <w:rPr>
          <w:rFonts w:ascii="Calibri" w:hAnsi="Calibri" w:cs="Calibri"/>
        </w:rPr>
        <w:tab/>
        <w:t>Omgevingsrecht</w:t>
      </w:r>
    </w:p>
    <w:p w:rsidRPr="00DA7B57" w:rsidR="00DA7B57" w:rsidP="002615DE" w:rsidRDefault="00DA7B57" w14:paraId="4A9DFEA3" w14:textId="6A60FBAC">
      <w:pPr>
        <w:rPr>
          <w:rFonts w:ascii="Calibri" w:hAnsi="Calibri" w:cs="Calibri"/>
        </w:rPr>
      </w:pPr>
      <w:r w:rsidRPr="00DA7B57">
        <w:rPr>
          <w:rFonts w:ascii="Calibri" w:hAnsi="Calibri" w:cs="Calibri"/>
        </w:rPr>
        <w:t xml:space="preserve">Nr. </w:t>
      </w:r>
      <w:r w:rsidRPr="00DA7B57" w:rsidR="002615DE">
        <w:rPr>
          <w:rFonts w:ascii="Calibri" w:hAnsi="Calibri" w:cs="Calibri"/>
        </w:rPr>
        <w:t>308</w:t>
      </w:r>
      <w:r w:rsidRPr="00DA7B57" w:rsidR="002615DE">
        <w:rPr>
          <w:rFonts w:ascii="Calibri" w:hAnsi="Calibri" w:cs="Calibri"/>
        </w:rPr>
        <w:tab/>
      </w:r>
      <w:r w:rsidRPr="00DA7B57">
        <w:rPr>
          <w:rFonts w:ascii="Calibri" w:hAnsi="Calibri" w:cs="Calibri"/>
        </w:rPr>
        <w:tab/>
        <w:t xml:space="preserve">Brief van de </w:t>
      </w:r>
    </w:p>
    <w:p w:rsidRPr="00DA7B57" w:rsidR="00DA7B57" w:rsidP="002615DE" w:rsidRDefault="00DA7B57" w14:paraId="5BB73CA1" w14:textId="505D6D87">
      <w:pPr>
        <w:rPr>
          <w:rFonts w:ascii="Calibri" w:hAnsi="Calibri" w:cs="Calibri"/>
        </w:rPr>
      </w:pPr>
      <w:r w:rsidRPr="00DA7B57">
        <w:rPr>
          <w:rFonts w:ascii="Calibri" w:hAnsi="Calibri" w:cs="Calibri"/>
        </w:rPr>
        <w:t>Aan de Voorzitter van de Tweede Kamer der Staten-Generaal</w:t>
      </w:r>
    </w:p>
    <w:p w:rsidRPr="00DA7B57" w:rsidR="002615DE" w:rsidP="002615DE" w:rsidRDefault="00DA7B57" w14:paraId="3FFD23DA" w14:textId="79AE9982">
      <w:pPr>
        <w:rPr>
          <w:rFonts w:ascii="Calibri" w:hAnsi="Calibri" w:cs="Calibri"/>
          <w:b/>
          <w:bCs/>
          <w:color w:val="FF0000"/>
        </w:rPr>
      </w:pPr>
      <w:r w:rsidRPr="00DA7B57">
        <w:rPr>
          <w:rFonts w:ascii="Calibri" w:hAnsi="Calibri" w:cs="Calibri"/>
        </w:rPr>
        <w:t>Den Haag, 21 november 2025</w:t>
      </w:r>
    </w:p>
    <w:p w:rsidRPr="00DA7B57" w:rsidR="002615DE" w:rsidP="002615DE" w:rsidRDefault="002615DE" w14:paraId="7B45E76B" w14:textId="77777777">
      <w:pPr>
        <w:rPr>
          <w:rFonts w:ascii="Calibri" w:hAnsi="Calibri" w:cs="Calibri"/>
        </w:rPr>
      </w:pPr>
    </w:p>
    <w:p w:rsidRPr="00DA7B57" w:rsidR="002615DE" w:rsidP="002615DE" w:rsidRDefault="002615DE" w14:paraId="2A6DC11D" w14:textId="6D554506">
      <w:pPr>
        <w:rPr>
          <w:rFonts w:ascii="Calibri" w:hAnsi="Calibri" w:cs="Calibri"/>
        </w:rPr>
      </w:pPr>
      <w:r w:rsidRPr="00DA7B57">
        <w:rPr>
          <w:rFonts w:ascii="Calibri" w:hAnsi="Calibri" w:cs="Calibri"/>
        </w:rPr>
        <w:t>Hierbij bied ik u het ontwerpbesluit houdende wijziging van het Besluit kwaliteit leefomgeving en het Omgevingsbesluit in verband met de instelling van een landelijk natuurregister en de bijbehorende nota van toelichting aan.</w:t>
      </w:r>
      <w:r w:rsidRPr="00DA7B57">
        <w:rPr>
          <w:rFonts w:ascii="Calibri" w:hAnsi="Calibri" w:cs="Calibri"/>
          <w:vertAlign w:val="superscript"/>
        </w:rPr>
        <w:footnoteReference w:id="1"/>
      </w:r>
      <w:r w:rsidRPr="00DA7B57">
        <w:rPr>
          <w:rFonts w:ascii="Calibri" w:hAnsi="Calibri" w:cs="Calibri"/>
        </w:rPr>
        <w:t xml:space="preserve"> </w:t>
      </w:r>
    </w:p>
    <w:p w:rsidRPr="00DA7B57" w:rsidR="002615DE" w:rsidP="002615DE" w:rsidRDefault="002615DE" w14:paraId="4F9649C1" w14:textId="77777777">
      <w:pPr>
        <w:rPr>
          <w:rFonts w:ascii="Calibri" w:hAnsi="Calibri" w:cs="Calibri"/>
        </w:rPr>
      </w:pPr>
      <w:r w:rsidRPr="00DA7B57">
        <w:rPr>
          <w:rFonts w:ascii="Calibri" w:hAnsi="Calibri" w:cs="Calibri"/>
        </w:rPr>
        <w:t>De voorlegging geschiedt in het kader van voorhangprocedure van artikel 23.5 van de Omgevingswet en biedt uw Kamer de mogelijkheid zich uit te</w:t>
      </w:r>
      <w:r w:rsidRPr="00DA7B57">
        <w:rPr>
          <w:rFonts w:ascii="Calibri" w:hAnsi="Calibri" w:cs="Calibri"/>
        </w:rPr>
        <w:br/>
        <w:t>spreken over het ontwerpbesluit in verband met de instelling van een landelijk natuurregister voordat het aan de Afdeling advisering van de Raad van State zal worden voorgelegd. Op grond van artikel 23.5 van de Omgevingswet geschiedt de voordracht aan de Koning ter verkrijging van het advies van de Afdeling advisering van de Raad van State over het ontwerpbesluit niet eerder dan vier weken nadat het ontwerpbesluit aan beide Kamers der Staten-Generaal is</w:t>
      </w:r>
      <w:r w:rsidRPr="00DA7B57">
        <w:rPr>
          <w:rFonts w:ascii="Calibri" w:hAnsi="Calibri" w:cs="Calibri"/>
        </w:rPr>
        <w:br/>
        <w:t xml:space="preserve">voorgelegd. </w:t>
      </w:r>
      <w:bookmarkStart w:name="_Hlk199775595" w:id="0"/>
      <w:r w:rsidRPr="00DA7B57">
        <w:rPr>
          <w:rFonts w:ascii="Calibri" w:hAnsi="Calibri" w:cs="Calibri"/>
        </w:rPr>
        <w:t xml:space="preserve">Deze periode van ‘voorhang’ bij beide Kamers gaat in op 21 november en eindigt op 16 januari 2026. </w:t>
      </w:r>
      <w:bookmarkEnd w:id="0"/>
      <w:r w:rsidRPr="00DA7B57">
        <w:rPr>
          <w:rFonts w:ascii="Calibri" w:hAnsi="Calibri" w:cs="Calibri"/>
        </w:rPr>
        <w:t>Dit is een verlengde termijn op grond van aanwijzingen 2.36 en 2.38 van de Aanwijzingen voor de regelgeving in verband met het kerstreces van beide Kamers.</w:t>
      </w:r>
    </w:p>
    <w:p w:rsidRPr="00DA7B57" w:rsidR="002615DE" w:rsidP="002615DE" w:rsidRDefault="002615DE" w14:paraId="53985CBF" w14:textId="77777777">
      <w:pPr>
        <w:rPr>
          <w:rFonts w:ascii="Calibri" w:hAnsi="Calibri" w:cs="Calibri"/>
        </w:rPr>
      </w:pPr>
    </w:p>
    <w:p w:rsidRPr="00DA7B57" w:rsidR="002615DE" w:rsidP="002615DE" w:rsidRDefault="002615DE" w14:paraId="172AF5A3" w14:textId="77777777">
      <w:pPr>
        <w:rPr>
          <w:rFonts w:ascii="Calibri" w:hAnsi="Calibri" w:cs="Calibri"/>
        </w:rPr>
      </w:pPr>
      <w:r w:rsidRPr="00DA7B57">
        <w:rPr>
          <w:rFonts w:ascii="Calibri" w:hAnsi="Calibri" w:cs="Calibri"/>
        </w:rPr>
        <w:t>Onderhavig besluit bevat wijzigingen van het Besluit kwaliteit leefomgeving in verband met het instellen van een landelijk natuurregister. Daarnaast bevat dit besluit een wijziging van het Omgevingsbesluit in verband met het verstrekken van natuurgegevens die worden opgenomen in het natuurregister. Het natuurregister krijgt de naam ‘landelijk natuurregister NDFF’, aangezien het register voortbouwt op de eerdere, private Nationale Databank Flora en Fauna (NDFF). De NDFF bevat gegevens van waarnemingen van in het wild voorkomende dier- en plantensoorten in Nederland en heeft als doel om deze natuurgegevens digitaal te ontsluiten. De private NDFF is in februari van dit jaar opengesteld voor iedereen.</w:t>
      </w:r>
      <w:r w:rsidRPr="00DA7B57">
        <w:rPr>
          <w:rStyle w:val="Voetnootmarkering"/>
          <w:rFonts w:ascii="Calibri" w:hAnsi="Calibri" w:cs="Calibri"/>
        </w:rPr>
        <w:footnoteReference w:id="2"/>
      </w:r>
      <w:r w:rsidRPr="00DA7B57">
        <w:rPr>
          <w:rFonts w:ascii="Calibri" w:hAnsi="Calibri" w:cs="Calibri"/>
        </w:rPr>
        <w:t xml:space="preserve"> Met het onderhavige besluit krijgt de NDFF een structurele wettelijke verankering. </w:t>
      </w:r>
    </w:p>
    <w:p w:rsidRPr="00DA7B57" w:rsidR="002615DE" w:rsidP="002615DE" w:rsidRDefault="002615DE" w14:paraId="661E376B" w14:textId="77777777">
      <w:pPr>
        <w:rPr>
          <w:rFonts w:ascii="Calibri" w:hAnsi="Calibri" w:cs="Calibri"/>
        </w:rPr>
      </w:pPr>
    </w:p>
    <w:p w:rsidRPr="00DA7B57" w:rsidR="002615DE" w:rsidP="002615DE" w:rsidRDefault="002615DE" w14:paraId="3040EF78" w14:textId="77777777">
      <w:pPr>
        <w:rPr>
          <w:rFonts w:ascii="Calibri" w:hAnsi="Calibri" w:cs="Calibri"/>
        </w:rPr>
      </w:pPr>
      <w:r w:rsidRPr="00DA7B57">
        <w:rPr>
          <w:rFonts w:ascii="Calibri" w:hAnsi="Calibri" w:cs="Calibri"/>
        </w:rPr>
        <w:t xml:space="preserve">Na de voorhangperiode zal over het ontwerp advies worden gevraagd aan de Afdeling advisering van de Raad van State. </w:t>
      </w:r>
    </w:p>
    <w:p w:rsidRPr="00DA7B57" w:rsidR="002615DE" w:rsidP="002615DE" w:rsidRDefault="002615DE" w14:paraId="462FA224" w14:textId="77777777">
      <w:pPr>
        <w:rPr>
          <w:rFonts w:ascii="Calibri" w:hAnsi="Calibri" w:cs="Calibri"/>
        </w:rPr>
      </w:pPr>
    </w:p>
    <w:p w:rsidRPr="00DA7B57" w:rsidR="002615DE" w:rsidP="002615DE" w:rsidRDefault="002615DE" w14:paraId="2C6C06DC" w14:textId="77777777">
      <w:pPr>
        <w:rPr>
          <w:rFonts w:ascii="Calibri" w:hAnsi="Calibri" w:cs="Calibri"/>
        </w:rPr>
      </w:pPr>
      <w:bookmarkStart w:name="_Hlk199775487" w:id="1"/>
      <w:r w:rsidRPr="00DA7B57">
        <w:rPr>
          <w:rFonts w:ascii="Calibri" w:hAnsi="Calibri" w:cs="Calibri"/>
        </w:rPr>
        <w:lastRenderedPageBreak/>
        <w:t>Gelijktijdig met deze brief heb ik een brief ter voorhang van het ontwerpbesluit toegezonden aan de voorzitter van de Eerste Kamer der Staten-Generaal.</w:t>
      </w:r>
    </w:p>
    <w:bookmarkEnd w:id="1"/>
    <w:p w:rsidRPr="00DA7B57" w:rsidR="002615DE" w:rsidP="00DA7B57" w:rsidRDefault="002615DE" w14:paraId="47500036" w14:textId="77777777">
      <w:pPr>
        <w:pStyle w:val="Geenafstand"/>
        <w:rPr>
          <w:rFonts w:ascii="Calibri" w:hAnsi="Calibri" w:cs="Calibri"/>
        </w:rPr>
      </w:pPr>
    </w:p>
    <w:p w:rsidRPr="00DA7B57" w:rsidR="00DA7B57" w:rsidP="00DA7B57" w:rsidRDefault="00DA7B57" w14:paraId="7093B64D" w14:textId="28CDA70B">
      <w:pPr>
        <w:pStyle w:val="Geenafstand"/>
        <w:rPr>
          <w:rFonts w:ascii="Calibri" w:hAnsi="Calibri" w:cs="Calibri"/>
          <w:color w:val="000000"/>
        </w:rPr>
      </w:pPr>
      <w:r w:rsidRPr="00DA7B57">
        <w:rPr>
          <w:rFonts w:ascii="Calibri" w:hAnsi="Calibri" w:cs="Calibri"/>
          <w:color w:val="000000"/>
        </w:rPr>
        <w:t>De s</w:t>
      </w:r>
      <w:r w:rsidRPr="00DA7B57">
        <w:rPr>
          <w:rFonts w:ascii="Calibri" w:hAnsi="Calibri" w:cs="Calibri"/>
          <w:color w:val="000000"/>
        </w:rPr>
        <w:t>taatssecretaris van Landbouw, Visserij, Voedselzekerheid en Natuur</w:t>
      </w:r>
      <w:r w:rsidRPr="00DA7B57">
        <w:rPr>
          <w:rFonts w:ascii="Calibri" w:hAnsi="Calibri" w:cs="Calibri"/>
          <w:color w:val="000000"/>
        </w:rPr>
        <w:t>,</w:t>
      </w:r>
    </w:p>
    <w:p w:rsidRPr="00DA7B57" w:rsidR="002615DE" w:rsidP="00DA7B57" w:rsidRDefault="002615DE" w14:paraId="2E2E81F9" w14:textId="73B46E62">
      <w:pPr>
        <w:pStyle w:val="Geenafstand"/>
        <w:rPr>
          <w:rFonts w:ascii="Calibri" w:hAnsi="Calibri" w:cs="Calibri"/>
        </w:rPr>
      </w:pPr>
      <w:r w:rsidRPr="00DA7B57">
        <w:rPr>
          <w:rFonts w:ascii="Calibri" w:hAnsi="Calibri" w:cs="Calibri"/>
        </w:rPr>
        <w:t>J</w:t>
      </w:r>
      <w:r w:rsidRPr="00DA7B57" w:rsidR="00DA7B57">
        <w:rPr>
          <w:rFonts w:ascii="Calibri" w:hAnsi="Calibri" w:cs="Calibri"/>
        </w:rPr>
        <w:t xml:space="preserve">.F. </w:t>
      </w:r>
      <w:r w:rsidRPr="00DA7B57">
        <w:rPr>
          <w:rFonts w:ascii="Calibri" w:hAnsi="Calibri" w:cs="Calibri"/>
        </w:rPr>
        <w:t>Rummenie</w:t>
      </w:r>
    </w:p>
    <w:p w:rsidRPr="00DA7B57" w:rsidR="00E6311E" w:rsidP="00DA7B57" w:rsidRDefault="00E6311E" w14:paraId="11D1C9BF" w14:textId="77777777">
      <w:pPr>
        <w:pStyle w:val="Geenafstand"/>
        <w:rPr>
          <w:rFonts w:ascii="Calibri" w:hAnsi="Calibri" w:cs="Calibri"/>
        </w:rPr>
      </w:pPr>
    </w:p>
    <w:p w:rsidRPr="00DA7B57" w:rsidR="00DA7B57" w:rsidP="00DA7B57" w:rsidRDefault="00DA7B57" w14:paraId="42882733" w14:textId="77777777">
      <w:pPr>
        <w:pStyle w:val="Geenafstand"/>
        <w:rPr>
          <w:rFonts w:ascii="Calibri" w:hAnsi="Calibri" w:cs="Calibri"/>
          <w:sz w:val="20"/>
          <w:szCs w:val="20"/>
        </w:rPr>
      </w:pPr>
      <w:r w:rsidRPr="00DA7B57">
        <w:rPr>
          <w:rFonts w:ascii="Calibri" w:hAnsi="Calibri" w:cs="Calibri"/>
          <w:sz w:val="20"/>
          <w:szCs w:val="20"/>
        </w:rPr>
        <w:t xml:space="preserve">Ontvangen ter Griffie op 21 november </w:t>
      </w:r>
    </w:p>
    <w:p w:rsidRPr="00DA7B57" w:rsidR="00DA7B57" w:rsidP="00DA7B57" w:rsidRDefault="00DA7B57" w14:paraId="7C54B68D" w14:textId="77777777">
      <w:pPr>
        <w:pStyle w:val="Geenafstand"/>
        <w:rPr>
          <w:rFonts w:ascii="Calibri" w:hAnsi="Calibri" w:cs="Calibri"/>
          <w:sz w:val="20"/>
          <w:szCs w:val="20"/>
        </w:rPr>
      </w:pPr>
      <w:r w:rsidRPr="00DA7B57">
        <w:rPr>
          <w:rFonts w:ascii="Calibri" w:hAnsi="Calibri" w:cs="Calibri"/>
          <w:sz w:val="20"/>
          <w:szCs w:val="20"/>
        </w:rPr>
        <w:t>2025.</w:t>
      </w:r>
    </w:p>
    <w:p w:rsidRPr="00DA7B57" w:rsidR="00DA7B57" w:rsidP="00DA7B57" w:rsidRDefault="00DA7B57" w14:paraId="58EC360F" w14:textId="77777777">
      <w:pPr>
        <w:pStyle w:val="Geenafstand"/>
        <w:rPr>
          <w:rFonts w:ascii="Calibri" w:hAnsi="Calibri" w:cs="Calibri"/>
          <w:sz w:val="20"/>
          <w:szCs w:val="20"/>
        </w:rPr>
      </w:pPr>
    </w:p>
    <w:p w:rsidRPr="00DA7B57" w:rsidR="00DA7B57" w:rsidP="00DA7B57" w:rsidRDefault="00DA7B57" w14:paraId="78E2BA95" w14:textId="77777777">
      <w:pPr>
        <w:pStyle w:val="Geenafstand"/>
        <w:rPr>
          <w:rFonts w:ascii="Calibri" w:hAnsi="Calibri" w:cs="Calibri"/>
          <w:sz w:val="20"/>
          <w:szCs w:val="20"/>
        </w:rPr>
      </w:pPr>
      <w:r w:rsidRPr="00DA7B57">
        <w:rPr>
          <w:rFonts w:ascii="Calibri" w:hAnsi="Calibri" w:cs="Calibri"/>
          <w:sz w:val="20"/>
          <w:szCs w:val="20"/>
        </w:rPr>
        <w:t xml:space="preserve">De voordracht voor de vast te stellen </w:t>
      </w:r>
    </w:p>
    <w:p w:rsidRPr="00DA7B57" w:rsidR="00DA7B57" w:rsidP="00DA7B57" w:rsidRDefault="00DA7B57" w14:paraId="2D1CDDDE" w14:textId="77777777">
      <w:pPr>
        <w:pStyle w:val="Geenafstand"/>
        <w:rPr>
          <w:rFonts w:ascii="Calibri" w:hAnsi="Calibri" w:cs="Calibri"/>
          <w:sz w:val="20"/>
          <w:szCs w:val="20"/>
        </w:rPr>
      </w:pPr>
      <w:r w:rsidRPr="00DA7B57">
        <w:rPr>
          <w:rFonts w:ascii="Calibri" w:hAnsi="Calibri" w:cs="Calibri"/>
          <w:sz w:val="20"/>
          <w:szCs w:val="20"/>
        </w:rPr>
        <w:t xml:space="preserve">algemene maatregel van bestuur is </w:t>
      </w:r>
    </w:p>
    <w:p w:rsidRPr="00DA7B57" w:rsidR="00DA7B57" w:rsidP="00DA7B57" w:rsidRDefault="00DA7B57" w14:paraId="47784B50" w14:textId="77777777">
      <w:pPr>
        <w:pStyle w:val="Geenafstand"/>
        <w:rPr>
          <w:rFonts w:ascii="Calibri" w:hAnsi="Calibri" w:cs="Calibri"/>
          <w:sz w:val="20"/>
          <w:szCs w:val="20"/>
        </w:rPr>
      </w:pPr>
      <w:r w:rsidRPr="00DA7B57">
        <w:rPr>
          <w:rFonts w:ascii="Calibri" w:hAnsi="Calibri" w:cs="Calibri"/>
          <w:sz w:val="20"/>
          <w:szCs w:val="20"/>
        </w:rPr>
        <w:t xml:space="preserve">aan de Kamer overgelegd tot en met </w:t>
      </w:r>
    </w:p>
    <w:p w:rsidRPr="00DA7B57" w:rsidR="00DA7B57" w:rsidP="00DA7B57" w:rsidRDefault="00DA7B57" w14:paraId="6CEE28B5" w14:textId="77777777">
      <w:pPr>
        <w:pStyle w:val="Geenafstand"/>
        <w:rPr>
          <w:rFonts w:ascii="Calibri" w:hAnsi="Calibri" w:cs="Calibri"/>
          <w:sz w:val="20"/>
          <w:szCs w:val="20"/>
        </w:rPr>
      </w:pPr>
      <w:r w:rsidRPr="00DA7B57">
        <w:rPr>
          <w:rFonts w:ascii="Calibri" w:hAnsi="Calibri" w:cs="Calibri"/>
          <w:sz w:val="20"/>
          <w:szCs w:val="20"/>
        </w:rPr>
        <w:t>16 januari 2026.</w:t>
      </w:r>
    </w:p>
    <w:p w:rsidRPr="00DA7B57" w:rsidR="00DA7B57" w:rsidP="00DA7B57" w:rsidRDefault="00DA7B57" w14:paraId="079C9022" w14:textId="77777777">
      <w:pPr>
        <w:pStyle w:val="Geenafstand"/>
        <w:rPr>
          <w:rFonts w:ascii="Calibri" w:hAnsi="Calibri" w:cs="Calibri"/>
          <w:sz w:val="20"/>
          <w:szCs w:val="20"/>
        </w:rPr>
      </w:pPr>
    </w:p>
    <w:p w:rsidRPr="00DA7B57" w:rsidR="00DA7B57" w:rsidP="00DA7B57" w:rsidRDefault="00DA7B57" w14:paraId="1C521CE1" w14:textId="77777777">
      <w:pPr>
        <w:pStyle w:val="Geenafstand"/>
        <w:rPr>
          <w:rFonts w:ascii="Calibri" w:hAnsi="Calibri" w:cs="Calibri"/>
          <w:sz w:val="20"/>
          <w:szCs w:val="20"/>
        </w:rPr>
      </w:pPr>
      <w:r w:rsidRPr="00DA7B57">
        <w:rPr>
          <w:rFonts w:ascii="Calibri" w:hAnsi="Calibri" w:cs="Calibri"/>
          <w:sz w:val="20"/>
          <w:szCs w:val="20"/>
        </w:rPr>
        <w:t xml:space="preserve">De voordracht voor de vast te stellen </w:t>
      </w:r>
    </w:p>
    <w:p w:rsidRPr="00DA7B57" w:rsidR="00DA7B57" w:rsidP="00DA7B57" w:rsidRDefault="00DA7B57" w14:paraId="152AA3E1" w14:textId="77777777">
      <w:pPr>
        <w:pStyle w:val="Geenafstand"/>
        <w:rPr>
          <w:rFonts w:ascii="Calibri" w:hAnsi="Calibri" w:cs="Calibri"/>
          <w:sz w:val="20"/>
          <w:szCs w:val="20"/>
        </w:rPr>
      </w:pPr>
      <w:r w:rsidRPr="00DA7B57">
        <w:rPr>
          <w:rFonts w:ascii="Calibri" w:hAnsi="Calibri" w:cs="Calibri"/>
          <w:sz w:val="20"/>
          <w:szCs w:val="20"/>
        </w:rPr>
        <w:t xml:space="preserve">algemene maatregel van bestuur kan </w:t>
      </w:r>
    </w:p>
    <w:p w:rsidRPr="00DA7B57" w:rsidR="00DA7B57" w:rsidP="00DA7B57" w:rsidRDefault="00DA7B57" w14:paraId="1FDDB4CC" w14:textId="77777777">
      <w:pPr>
        <w:pStyle w:val="Geenafstand"/>
        <w:rPr>
          <w:rFonts w:ascii="Calibri" w:hAnsi="Calibri" w:cs="Calibri"/>
          <w:sz w:val="20"/>
          <w:szCs w:val="20"/>
        </w:rPr>
      </w:pPr>
      <w:r w:rsidRPr="00DA7B57">
        <w:rPr>
          <w:rFonts w:ascii="Calibri" w:hAnsi="Calibri" w:cs="Calibri"/>
          <w:sz w:val="20"/>
          <w:szCs w:val="20"/>
        </w:rPr>
        <w:t xml:space="preserve">niet eerder worden gedaan dan 17 </w:t>
      </w:r>
    </w:p>
    <w:p w:rsidRPr="00DA7B57" w:rsidR="00DA7B57" w:rsidP="00DA7B57" w:rsidRDefault="00DA7B57" w14:paraId="176DC995" w14:textId="77777777">
      <w:pPr>
        <w:pStyle w:val="Geenafstand"/>
        <w:rPr>
          <w:rFonts w:ascii="Calibri" w:hAnsi="Calibri" w:cs="Calibri"/>
          <w:sz w:val="20"/>
          <w:szCs w:val="20"/>
        </w:rPr>
      </w:pPr>
      <w:r w:rsidRPr="00DA7B57">
        <w:rPr>
          <w:rFonts w:ascii="Calibri" w:hAnsi="Calibri" w:cs="Calibri"/>
          <w:sz w:val="20"/>
          <w:szCs w:val="20"/>
        </w:rPr>
        <w:t>januari 2026.</w:t>
      </w:r>
    </w:p>
    <w:p w:rsidRPr="00DA7B57" w:rsidR="00DA7B57" w:rsidP="00DA7B57" w:rsidRDefault="00DA7B57" w14:paraId="69DB19F1" w14:textId="77777777">
      <w:pPr>
        <w:pStyle w:val="Geenafstand"/>
        <w:rPr>
          <w:rFonts w:ascii="Calibri" w:hAnsi="Calibri" w:cs="Calibri"/>
          <w:sz w:val="20"/>
          <w:szCs w:val="20"/>
        </w:rPr>
      </w:pPr>
    </w:p>
    <w:p w:rsidRPr="00DA7B57" w:rsidR="00DA7B57" w:rsidP="00DA7B57" w:rsidRDefault="00DA7B57" w14:paraId="157F10F7" w14:textId="77777777">
      <w:pPr>
        <w:pStyle w:val="Geenafstand"/>
        <w:rPr>
          <w:rFonts w:ascii="Calibri" w:hAnsi="Calibri" w:cs="Calibri"/>
          <w:i/>
          <w:iCs/>
          <w:sz w:val="20"/>
          <w:szCs w:val="20"/>
        </w:rPr>
      </w:pPr>
      <w:r w:rsidRPr="00DA7B57">
        <w:rPr>
          <w:rFonts w:ascii="Calibri" w:hAnsi="Calibri" w:cs="Calibri"/>
          <w:i/>
          <w:iCs/>
          <w:sz w:val="20"/>
          <w:szCs w:val="20"/>
        </w:rPr>
        <w:t xml:space="preserve">Bij deze termijn is rekening gehouden </w:t>
      </w:r>
    </w:p>
    <w:p w:rsidRPr="00DA7B57" w:rsidR="00DA7B57" w:rsidP="00DA7B57" w:rsidRDefault="00DA7B57" w14:paraId="46BA821C" w14:textId="77777777">
      <w:pPr>
        <w:pStyle w:val="Geenafstand"/>
        <w:rPr>
          <w:rFonts w:ascii="Calibri" w:hAnsi="Calibri" w:cs="Calibri"/>
          <w:i/>
          <w:iCs/>
          <w:sz w:val="20"/>
          <w:szCs w:val="20"/>
        </w:rPr>
      </w:pPr>
      <w:r w:rsidRPr="00DA7B57">
        <w:rPr>
          <w:rFonts w:ascii="Calibri" w:hAnsi="Calibri" w:cs="Calibri"/>
          <w:i/>
          <w:iCs/>
          <w:sz w:val="20"/>
          <w:szCs w:val="20"/>
        </w:rPr>
        <w:t xml:space="preserve">met de recesperiode van de Tweede </w:t>
      </w:r>
    </w:p>
    <w:p w:rsidRPr="00DA7B57" w:rsidR="00DA7B57" w:rsidP="00DA7B57" w:rsidRDefault="00DA7B57" w14:paraId="58952AA9" w14:textId="67A680F8">
      <w:pPr>
        <w:pStyle w:val="Geenafstand"/>
        <w:rPr>
          <w:rFonts w:ascii="Calibri" w:hAnsi="Calibri" w:cs="Calibri"/>
          <w:sz w:val="20"/>
          <w:szCs w:val="20"/>
        </w:rPr>
      </w:pPr>
      <w:r w:rsidRPr="00DA7B57">
        <w:rPr>
          <w:rFonts w:ascii="Calibri" w:hAnsi="Calibri" w:cs="Calibri"/>
          <w:i/>
          <w:iCs/>
          <w:sz w:val="20"/>
          <w:szCs w:val="20"/>
        </w:rPr>
        <w:t>Kamer</w:t>
      </w:r>
      <w:r w:rsidRPr="00DA7B57">
        <w:rPr>
          <w:rFonts w:ascii="Calibri" w:hAnsi="Calibri" w:cs="Calibri"/>
          <w:i/>
          <w:iCs/>
          <w:sz w:val="20"/>
          <w:szCs w:val="20"/>
        </w:rPr>
        <w:t>.</w:t>
      </w:r>
    </w:p>
    <w:sectPr w:rsidRPr="00DA7B57" w:rsidR="00DA7B57" w:rsidSect="00D82A45">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C2DFB" w14:textId="77777777" w:rsidR="002615DE" w:rsidRDefault="002615DE" w:rsidP="002615DE">
      <w:pPr>
        <w:spacing w:after="0" w:line="240" w:lineRule="auto"/>
      </w:pPr>
      <w:r>
        <w:separator/>
      </w:r>
    </w:p>
  </w:endnote>
  <w:endnote w:type="continuationSeparator" w:id="0">
    <w:p w14:paraId="7BE3B19B" w14:textId="77777777" w:rsidR="002615DE" w:rsidRDefault="002615DE" w:rsidP="00261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1E0C" w14:textId="77777777" w:rsidR="002615DE" w:rsidRPr="002615DE" w:rsidRDefault="002615DE" w:rsidP="002615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7967" w14:textId="77777777" w:rsidR="002615DE" w:rsidRPr="002615DE" w:rsidRDefault="002615DE" w:rsidP="002615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D321" w14:textId="77777777" w:rsidR="002615DE" w:rsidRPr="002615DE" w:rsidRDefault="002615DE" w:rsidP="002615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454E5" w14:textId="77777777" w:rsidR="002615DE" w:rsidRDefault="002615DE" w:rsidP="002615DE">
      <w:pPr>
        <w:spacing w:after="0" w:line="240" w:lineRule="auto"/>
      </w:pPr>
      <w:r>
        <w:separator/>
      </w:r>
    </w:p>
  </w:footnote>
  <w:footnote w:type="continuationSeparator" w:id="0">
    <w:p w14:paraId="69D7BBC9" w14:textId="77777777" w:rsidR="002615DE" w:rsidRDefault="002615DE" w:rsidP="002615DE">
      <w:pPr>
        <w:spacing w:after="0" w:line="240" w:lineRule="auto"/>
      </w:pPr>
      <w:r>
        <w:continuationSeparator/>
      </w:r>
    </w:p>
  </w:footnote>
  <w:footnote w:id="1">
    <w:p w14:paraId="5E3C1553" w14:textId="3FE9DEB4" w:rsidR="002615DE" w:rsidRPr="003B0BF3" w:rsidRDefault="002615DE" w:rsidP="002615DE">
      <w:pPr>
        <w:pStyle w:val="Voetnoottekst"/>
        <w:rPr>
          <w:szCs w:val="13"/>
        </w:rPr>
      </w:pPr>
      <w:r w:rsidRPr="003B0BF3">
        <w:rPr>
          <w:rStyle w:val="Voetnootmarkering"/>
          <w:szCs w:val="13"/>
        </w:rPr>
        <w:footnoteRef/>
      </w:r>
      <w:r w:rsidRPr="003B0BF3">
        <w:rPr>
          <w:szCs w:val="13"/>
        </w:rPr>
        <w:t xml:space="preserve"> Raadpleegbaar via </w:t>
      </w:r>
      <w:hyperlink r:id="rId1" w:history="1">
        <w:r w:rsidRPr="008C1107">
          <w:rPr>
            <w:rStyle w:val="Hyperlink"/>
            <w:szCs w:val="13"/>
          </w:rPr>
          <w:t>www.tweedekamer.nl</w:t>
        </w:r>
      </w:hyperlink>
      <w:r>
        <w:rPr>
          <w:szCs w:val="13"/>
        </w:rPr>
        <w:t xml:space="preserve"> </w:t>
      </w:r>
    </w:p>
  </w:footnote>
  <w:footnote w:id="2">
    <w:p w14:paraId="420AED77" w14:textId="45EBAF40" w:rsidR="002615DE" w:rsidRDefault="002615DE" w:rsidP="002615DE">
      <w:pPr>
        <w:pStyle w:val="Voetnoottekst"/>
      </w:pPr>
      <w:r>
        <w:rPr>
          <w:rStyle w:val="Voetnootmarkering"/>
        </w:rPr>
        <w:footnoteRef/>
      </w:r>
      <w:r>
        <w:t xml:space="preserve"> </w:t>
      </w:r>
      <w:r w:rsidRPr="003B0BF3">
        <w:rPr>
          <w:szCs w:val="13"/>
        </w:rPr>
        <w:t>Kamerstuk 33</w:t>
      </w:r>
      <w:r>
        <w:rPr>
          <w:szCs w:val="13"/>
        </w:rPr>
        <w:t xml:space="preserve"> </w:t>
      </w:r>
      <w:r w:rsidRPr="003B0BF3">
        <w:rPr>
          <w:szCs w:val="13"/>
        </w:rPr>
        <w:t>575, nr. 418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DEAB" w14:textId="77777777" w:rsidR="002615DE" w:rsidRPr="002615DE" w:rsidRDefault="002615DE" w:rsidP="002615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505C" w14:textId="77777777" w:rsidR="002615DE" w:rsidRPr="002615DE" w:rsidRDefault="002615DE" w:rsidP="002615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4716" w14:textId="77777777" w:rsidR="002615DE" w:rsidRPr="002615DE" w:rsidRDefault="002615DE" w:rsidP="002615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DE"/>
    <w:rsid w:val="0025703A"/>
    <w:rsid w:val="002615DE"/>
    <w:rsid w:val="00A93396"/>
    <w:rsid w:val="00C57495"/>
    <w:rsid w:val="00D82A45"/>
    <w:rsid w:val="00DA7B57"/>
    <w:rsid w:val="00E6311E"/>
    <w:rsid w:val="00FD2A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D2C55"/>
  <w15:chartTrackingRefBased/>
  <w15:docId w15:val="{76DFD47C-63FC-4AA4-9057-19A8422B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1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1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15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15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15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15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15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15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15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15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15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15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15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15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15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15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15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15DE"/>
    <w:rPr>
      <w:rFonts w:eastAsiaTheme="majorEastAsia" w:cstheme="majorBidi"/>
      <w:color w:val="272727" w:themeColor="text1" w:themeTint="D8"/>
    </w:rPr>
  </w:style>
  <w:style w:type="paragraph" w:styleId="Titel">
    <w:name w:val="Title"/>
    <w:basedOn w:val="Standaard"/>
    <w:next w:val="Standaard"/>
    <w:link w:val="TitelChar"/>
    <w:uiPriority w:val="10"/>
    <w:qFormat/>
    <w:rsid w:val="00261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15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15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15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15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15DE"/>
    <w:rPr>
      <w:i/>
      <w:iCs/>
      <w:color w:val="404040" w:themeColor="text1" w:themeTint="BF"/>
    </w:rPr>
  </w:style>
  <w:style w:type="paragraph" w:styleId="Lijstalinea">
    <w:name w:val="List Paragraph"/>
    <w:basedOn w:val="Standaard"/>
    <w:uiPriority w:val="34"/>
    <w:qFormat/>
    <w:rsid w:val="002615DE"/>
    <w:pPr>
      <w:ind w:left="720"/>
      <w:contextualSpacing/>
    </w:pPr>
  </w:style>
  <w:style w:type="character" w:styleId="Intensievebenadrukking">
    <w:name w:val="Intense Emphasis"/>
    <w:basedOn w:val="Standaardalinea-lettertype"/>
    <w:uiPriority w:val="21"/>
    <w:qFormat/>
    <w:rsid w:val="002615DE"/>
    <w:rPr>
      <w:i/>
      <w:iCs/>
      <w:color w:val="0F4761" w:themeColor="accent1" w:themeShade="BF"/>
    </w:rPr>
  </w:style>
  <w:style w:type="paragraph" w:styleId="Duidelijkcitaat">
    <w:name w:val="Intense Quote"/>
    <w:basedOn w:val="Standaard"/>
    <w:next w:val="Standaard"/>
    <w:link w:val="DuidelijkcitaatChar"/>
    <w:uiPriority w:val="30"/>
    <w:qFormat/>
    <w:rsid w:val="00261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15DE"/>
    <w:rPr>
      <w:i/>
      <w:iCs/>
      <w:color w:val="0F4761" w:themeColor="accent1" w:themeShade="BF"/>
    </w:rPr>
  </w:style>
  <w:style w:type="character" w:styleId="Intensieveverwijzing">
    <w:name w:val="Intense Reference"/>
    <w:basedOn w:val="Standaardalinea-lettertype"/>
    <w:uiPriority w:val="32"/>
    <w:qFormat/>
    <w:rsid w:val="002615DE"/>
    <w:rPr>
      <w:b/>
      <w:bCs/>
      <w:smallCaps/>
      <w:color w:val="0F4761" w:themeColor="accent1" w:themeShade="BF"/>
      <w:spacing w:val="5"/>
    </w:rPr>
  </w:style>
  <w:style w:type="paragraph" w:styleId="Koptekst">
    <w:name w:val="header"/>
    <w:basedOn w:val="Standaard"/>
    <w:link w:val="KoptekstChar1"/>
    <w:rsid w:val="002615D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615DE"/>
  </w:style>
  <w:style w:type="paragraph" w:styleId="Voettekst">
    <w:name w:val="footer"/>
    <w:basedOn w:val="Standaard"/>
    <w:link w:val="VoettekstChar1"/>
    <w:rsid w:val="002615D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615DE"/>
  </w:style>
  <w:style w:type="paragraph" w:customStyle="1" w:styleId="Huisstijl-Adres">
    <w:name w:val="Huisstijl-Adres"/>
    <w:basedOn w:val="Standaard"/>
    <w:link w:val="Huisstijl-AdresChar"/>
    <w:rsid w:val="002615D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615DE"/>
    <w:rPr>
      <w:rFonts w:ascii="Verdana" w:hAnsi="Verdana"/>
      <w:noProof/>
      <w:sz w:val="13"/>
      <w:szCs w:val="24"/>
      <w:lang w:eastAsia="nl-NL"/>
    </w:rPr>
  </w:style>
  <w:style w:type="paragraph" w:customStyle="1" w:styleId="Huisstijl-Gegeven">
    <w:name w:val="Huisstijl-Gegeven"/>
    <w:basedOn w:val="Standaard"/>
    <w:link w:val="Huisstijl-GegevenCharChar"/>
    <w:rsid w:val="002615D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615D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615D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615D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615DE"/>
    <w:pPr>
      <w:spacing w:after="0"/>
    </w:pPr>
    <w:rPr>
      <w:b/>
    </w:rPr>
  </w:style>
  <w:style w:type="paragraph" w:customStyle="1" w:styleId="Huisstijl-Paginanummering">
    <w:name w:val="Huisstijl-Paginanummering"/>
    <w:basedOn w:val="Standaard"/>
    <w:rsid w:val="002615D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615D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615D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615DE"/>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2615D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615DE"/>
    <w:rPr>
      <w:rFonts w:ascii="Verdana" w:eastAsia="Times New Roman" w:hAnsi="Verdana" w:cs="Times New Roman"/>
      <w:kern w:val="0"/>
      <w:sz w:val="18"/>
      <w:szCs w:val="24"/>
      <w:lang w:eastAsia="nl-NL"/>
      <w14:ligatures w14:val="none"/>
    </w:rPr>
  </w:style>
  <w:style w:type="character" w:styleId="Voetnootmarkering">
    <w:name w:val="footnote reference"/>
    <w:aliases w:val=" Char Char3,Char Char3,Char2, Char2,Footnote Reference Superscript,BVI fnr,Footnote symbol,Footnote call,SUPERS,(Footnote Reference),Footnote,Voetnootverwijzing,Times 10 Point,Exposant 3 Point,Footnote reference number,note TESI,number"/>
    <w:basedOn w:val="Standaardalinea-lettertype"/>
    <w:uiPriority w:val="99"/>
    <w:unhideWhenUsed/>
    <w:rsid w:val="002615DE"/>
    <w:rPr>
      <w:vertAlign w:val="superscript"/>
    </w:rPr>
  </w:style>
  <w:style w:type="character" w:styleId="Hyperlink">
    <w:name w:val="Hyperlink"/>
    <w:basedOn w:val="Standaardalinea-lettertype"/>
    <w:uiPriority w:val="99"/>
    <w:unhideWhenUsed/>
    <w:rsid w:val="002615DE"/>
    <w:rPr>
      <w:color w:val="467886" w:themeColor="hyperlink"/>
      <w:u w:val="single"/>
    </w:rPr>
  </w:style>
  <w:style w:type="character" w:styleId="Onopgelostemelding">
    <w:name w:val="Unresolved Mention"/>
    <w:basedOn w:val="Standaardalinea-lettertype"/>
    <w:uiPriority w:val="99"/>
    <w:semiHidden/>
    <w:unhideWhenUsed/>
    <w:rsid w:val="002615DE"/>
    <w:rPr>
      <w:color w:val="605E5C"/>
      <w:shd w:val="clear" w:color="auto" w:fill="E1DFDD"/>
    </w:rPr>
  </w:style>
  <w:style w:type="paragraph" w:styleId="Geenafstand">
    <w:name w:val="No Spacing"/>
    <w:uiPriority w:val="1"/>
    <w:qFormat/>
    <w:rsid w:val="00DA7B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424</ap:Words>
  <ap:Characters>2334</ap:Characters>
  <ap:DocSecurity>0</ap:DocSecurity>
  <ap:Lines>19</ap:Lines>
  <ap:Paragraphs>5</ap:Paragraphs>
  <ap:ScaleCrop>false</ap:ScaleCrop>
  <ap:LinksUpToDate>false</ap:LinksUpToDate>
  <ap:CharactersWithSpaces>2753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2025-11-26T12:38:00.0000000Z</dcterms:created>
  <dcterms:modified xsi:type="dcterms:W3CDTF">2025-11-26T12:38:00.0000000Z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