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2025Z20069</w:t>
        <w:br/>
      </w:r>
      <w:proofErr w:type="spellEnd"/>
    </w:p>
    <w:p>
      <w:pPr>
        <w:pStyle w:val="Normal"/>
        <w:rPr>
          <w:b w:val="1"/>
          <w:bCs w:val="1"/>
        </w:rPr>
      </w:pPr>
      <w:r w:rsidR="250AE766">
        <w:rPr>
          <w:b w:val="0"/>
          <w:bCs w:val="0"/>
        </w:rPr>
        <w:t>(ingezonden 19 november 2025)</w:t>
        <w:br/>
      </w:r>
    </w:p>
    <w:p>
      <w:r>
        <w:t xml:space="preserve">Vragen van de leden Boswijk, Van Lanschot (beiden CDA), Piri (GroenLinks-PvdA), Van der Werf, Belhirch (beiden D66), Van der Burg (VVD), Ceder (ChristenUnie) en Dassen (Volt) aan de minister van Defensie over een gat in de steun aan Oekraïne.</w:t>
      </w:r>
      <w:r>
        <w:br/>
      </w:r>
    </w:p>
    <w:p>
      <w:r>
        <w:t xml:space="preserve"> </w:t>
      </w:r>
      <w:r>
        <w:br/>
      </w:r>
    </w:p>
    <w:p>
      <w:r>
        <w:t xml:space="preserve">1. Bent u op de hoogte van de aangenomen motie van het lid Boswijk c.s. waarin de regering verzocht werd zich ervoor in te blijven spannen dat er geen ongewenste gaten vallen in de militaire steun aan Oekraïne? [1]</w:t>
      </w:r>
      <w:r>
        <w:br/>
      </w:r>
    </w:p>
    <w:p>
      <w:r>
        <w:t xml:space="preserve"> </w:t>
      </w:r>
      <w:r>
        <w:br/>
      </w:r>
    </w:p>
    <w:p>
      <w:r>
        <w:t xml:space="preserve">2. Kunt u bevestigen dat een deel van het budget voor militaire steun aan Oekraïne van 2026 naar het jaar 2025 vooruit is geschoven?</w:t>
      </w:r>
      <w:r>
        <w:br/>
      </w:r>
    </w:p>
    <w:p>
      <w:r>
        <w:t xml:space="preserve"> </w:t>
      </w:r>
      <w:r>
        <w:br/>
      </w:r>
    </w:p>
    <w:p>
      <w:r>
        <w:t xml:space="preserve">3. Klopt het dat daarmee vaststaat dat de militaire steun aan Oekraïne in 2026 flink lager zal zijn dan in dit jaar? Zo ja, wat is het verschil?</w:t>
      </w:r>
      <w:r>
        <w:br/>
      </w:r>
    </w:p>
    <w:p>
      <w:r>
        <w:t xml:space="preserve"> </w:t>
      </w:r>
      <w:r>
        <w:br/>
      </w:r>
    </w:p>
    <w:p>
      <w:r>
        <w:t xml:space="preserve">4. Voorziet u dat in 2026 de voortzetting van de Oekraïense defensie-industrie in het geding komt? Zo nee, waarom niet?</w:t>
      </w:r>
      <w:r>
        <w:br/>
      </w:r>
    </w:p>
    <w:p>
      <w:r>
        <w:t xml:space="preserve"> </w:t>
      </w:r>
      <w:r>
        <w:br/>
      </w:r>
    </w:p>
    <w:p>
      <w:r>
        <w:t xml:space="preserve">5. Bent u het ermee eens dat de Oekraïense strijdkrachten onverminderde steun verdienen? Zo nee, waarom niet?</w:t>
      </w:r>
      <w:r>
        <w:br/>
      </w:r>
    </w:p>
    <w:p>
      <w:r>
        <w:t xml:space="preserve"> </w:t>
      </w:r>
      <w:r>
        <w:br/>
      </w:r>
    </w:p>
    <w:p>
      <w:r>
        <w:t xml:space="preserve">6. Hoe bent u van plan om te voorkomen dat er ongewenste gaten vallen in de militaire steun aan Oekraïne?</w:t>
      </w:r>
      <w:r>
        <w:br/>
      </w:r>
    </w:p>
    <w:p>
      <w:r>
        <w:t xml:space="preserve"> </w:t>
      </w:r>
      <w:r>
        <w:br/>
      </w:r>
    </w:p>
    <w:p>
      <w:r>
        <w:t xml:space="preserve">[1] Motie van het lid Boswijk c.s., Tweede Kamer, vergaderjaar 2025–2026, 21 501-20, nr. 2286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