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2025Z19231</w:t>
        <w:br/>
      </w:r>
      <w:proofErr w:type="spellEnd"/>
    </w:p>
    <w:p>
      <w:pPr>
        <w:pStyle w:val="Normal"/>
        <w:rPr>
          <w:b w:val="1"/>
          <w:bCs w:val="1"/>
        </w:rPr>
      </w:pPr>
      <w:r w:rsidR="250AE766">
        <w:rPr>
          <w:b w:val="0"/>
          <w:bCs w:val="0"/>
        </w:rPr>
        <w:t>(ingezonden 27 oktober 2025)</w:t>
        <w:br/>
      </w:r>
    </w:p>
    <w:p>
      <w:r>
        <w:t xml:space="preserve">Vragen van het lid Podt (D66) aan de ministers van Asiel en Migratie over overlastgevers in Ter Apel.</w:t>
      </w:r>
      <w:r>
        <w:br/>
      </w:r>
    </w:p>
    <w:p>
      <w:pPr>
        <w:pStyle w:val="ListParagraph"/>
        <w:numPr>
          <w:ilvl w:val="0"/>
          <w:numId w:val="100489240"/>
        </w:numPr>
        <w:ind w:left="360"/>
      </w:pPr>
      <w:r>
        <w:t xml:space="preserve">Wat is de stand van zaken met betrekking tot het aantal plaatsen in de procesbeschikbaarheidslocatie (pbl) in Ter Apel op dit moment? Klopt het dat er op dit moment slechts vijf plaatsen beschikbaar zijn? Vindt u dit zelf voldoende? Op welke termijn kunnen we hier meer van verwachten?</w:t>
      </w:r>
      <w:r>
        <w:br/>
      </w:r>
      <w:r>
        <w:t xml:space="preserve"> </w:t>
      </w:r>
      <w:r>
        <w:br/>
      </w:r>
    </w:p>
    <w:p>
      <w:pPr>
        <w:pStyle w:val="ListParagraph"/>
        <w:numPr>
          <w:ilvl w:val="0"/>
          <w:numId w:val="100489240"/>
        </w:numPr>
        <w:ind w:left="360"/>
      </w:pPr>
      <w:r>
        <w:t xml:space="preserve">Welke afspraken zijn er met de lokale driehoek in de gemeente Westerwolde gemaakt over de handhaving van het gebiedsgebod op het terrein? Is er al sprake van extra handhavingscapaciteit voor het terrein waarvoor het gebiedsgebod geldt, zoals u vermeldde in uw brief van 2 oktober 2025? [1]</w:t>
      </w:r>
      <w:r>
        <w:br/>
      </w:r>
      <w:r>
        <w:t xml:space="preserve"> </w:t>
      </w:r>
      <w:r>
        <w:br/>
      </w:r>
    </w:p>
    <w:p>
      <w:pPr>
        <w:pStyle w:val="ListParagraph"/>
        <w:numPr>
          <w:ilvl w:val="0"/>
          <w:numId w:val="100489240"/>
        </w:numPr>
        <w:ind w:left="360"/>
      </w:pPr>
      <w:r>
        <w:t xml:space="preserve">Wat is de stand van zaken met betrekking tot het doorplaatsen van overlastgevende asielzoekers met een Dublinclaim naar opvanglocaties (zo nodig met extra beveiliging) buiten Ter Apel? In hoeverre gebeurt dit nu structureel? Als dit niet structureel gebeurt, waarom niet?</w:t>
      </w:r>
      <w:r>
        <w:br/>
      </w:r>
      <w:r>
        <w:t xml:space="preserve"> </w:t>
      </w:r>
      <w:r>
        <w:br/>
      </w:r>
    </w:p>
    <w:p>
      <w:pPr>
        <w:pStyle w:val="ListParagraph"/>
        <w:numPr>
          <w:ilvl w:val="0"/>
          <w:numId w:val="100489240"/>
        </w:numPr>
        <w:ind w:left="360"/>
      </w:pPr>
      <w:r>
        <w:t xml:space="preserve">Levert het overplaatsen van deze groep overlastplegers nu een oplossing voor inwoners en ondernemers in Ter Apel, die regelmatig met veelplegers uit deze groep te maken krijgen, die vaak na enkele uren alweer op straat staan? Zo nee, wat bent u van plan hier wel aan te doen?</w:t>
      </w:r>
      <w:r>
        <w:br/>
      </w:r>
      <w:r>
        <w:t xml:space="preserve"> </w:t>
      </w:r>
      <w:r>
        <w:br/>
      </w:r>
    </w:p>
    <w:p>
      <w:pPr>
        <w:pStyle w:val="ListParagraph"/>
        <w:numPr>
          <w:ilvl w:val="0"/>
          <w:numId w:val="100489240"/>
        </w:numPr>
        <w:ind w:left="360"/>
      </w:pPr>
      <w:r>
        <w:t xml:space="preserve">Is het de bedoeling om ook minderjarige overlastgevers door te plaatsen naar opvanglocaties buiten Ter Apel? Zo nee, welke oplossing is er dan voor deze overlastgevende groep, die ook door ondernemers en inwoners vaak alweer na korte tijd op straat gezien worden?</w:t>
      </w:r>
      <w:r>
        <w:br/>
      </w:r>
      <w:r>
        <w:t xml:space="preserve"> </w:t>
      </w:r>
      <w:r>
        <w:br/>
      </w:r>
    </w:p>
    <w:p>
      <w:pPr>
        <w:pStyle w:val="ListParagraph"/>
        <w:numPr>
          <w:ilvl w:val="0"/>
          <w:numId w:val="100489240"/>
        </w:numPr>
        <w:ind w:left="360"/>
      </w:pPr>
      <w:r>
        <w:t xml:space="preserve">Is (een vorm van) perspectiefopvang zoals deze eerder door Nidos werd opgezet (kleinschalig, intensieve begeleiding door medewerkers met veel ervaring met deze groep) een oplossing voor de plaatsing van minderjarige overlastgevers uit Ter Apel (of andere opvang)? Zo nee, waarom niet?</w:t>
      </w:r>
      <w:r>
        <w:br/>
      </w:r>
      <w:r>
        <w:t xml:space="preserve"> </w:t>
      </w:r>
      <w:r>
        <w:br/>
      </w:r>
    </w:p>
    <w:p>
      <w:pPr>
        <w:pStyle w:val="ListParagraph"/>
        <w:numPr>
          <w:ilvl w:val="0"/>
          <w:numId w:val="100489240"/>
        </w:numPr>
        <w:ind w:left="360"/>
      </w:pPr>
      <w:r>
        <w:t xml:space="preserve">Zijn er voldoende van dit soort (zie vraag 6) opvanglocaties beschikbaar? Wat doet het kabinet om hiervoor te zorgen?</w:t>
      </w:r>
      <w:r>
        <w:br/>
      </w:r>
    </w:p>
    <w:p>
      <w:r>
        <w:t xml:space="preserve"> </w:t>
      </w:r>
      <w:r>
        <w:br/>
      </w:r>
    </w:p>
    <w:p>
      <w:r>
        <w:t xml:space="preserve"> </w:t>
      </w:r>
      <w:r>
        <w:br/>
      </w:r>
    </w:p>
    <w:p>
      <w:r>
        <w:t xml:space="preserve"> </w:t>
      </w:r>
      <w:r>
        <w:br/>
      </w:r>
    </w:p>
    <w:p>
      <w:r>
        <w:t xml:space="preserve">[1] Kamerstuk 19637, nr. 3480</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92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9210">
    <w:abstractNumId w:val="1004892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