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2025Z19070</w:t>
        <w:br/>
      </w:r>
      <w:proofErr w:type="spellEnd"/>
    </w:p>
    <w:p>
      <w:pPr>
        <w:pStyle w:val="Normal"/>
        <w:rPr>
          <w:b w:val="1"/>
          <w:bCs w:val="1"/>
        </w:rPr>
      </w:pPr>
      <w:r w:rsidR="250AE766">
        <w:rPr>
          <w:b w:val="0"/>
          <w:bCs w:val="0"/>
        </w:rPr>
        <w:t>(ingezonden 17 oktober 2025)</w:t>
        <w:br/>
      </w:r>
    </w:p>
    <w:p>
      <w:r>
        <w:t xml:space="preserve">Vragen van het lid Boswijk (CDA) aan de minister van Justitie en Veiligheid over de geestelijke verzorging bij de politie</w:t>
      </w:r>
      <w:r>
        <w:br/>
      </w:r>
    </w:p>
    <w:p>
      <w:r>
        <w:t xml:space="preserve"> </w:t>
      </w:r>
      <w:r>
        <w:br/>
      </w:r>
    </w:p>
    <w:p>
      <w:r>
        <w:t xml:space="preserve">1. Bent u zich ervan bewust dat het politievak morele vorming van politiemensen vereist om goed politiewerk te leveren en op de been te blijven? Hoe is morele vorming van politiemensen nu expliciet en systematisch ingebed in de initiële opleiding en vervolgopleiding?</w:t>
      </w:r>
      <w:r>
        <w:br/>
      </w:r>
    </w:p>
    <w:p>
      <w:r>
        <w:t xml:space="preserve">2. Bent u ermee bekend dat politiemensen bovengemiddeld vaak te maken hebben met geweld, maatschappelijke spanningen, leed en de dood en dat dit leidt tot verhoogde risico’s op morele verwonding, posttraumatische stressstoornis (PTSS) en uitval? Hoe wordt hierin structureel voorzien door middel van geestelijke verzorging, anders dan psychologische hulpverlening?</w:t>
      </w:r>
      <w:r>
        <w:br/>
      </w:r>
    </w:p>
    <w:p>
      <w:r>
        <w:t xml:space="preserve">3. ⁠⁠Waarom is er voor de krijgsmacht wel structureel geestelijke verzorging ingebed met voldoende capaciteit en is dit bij de politie nog altijd niet op vergelijkbare schaal gerealiseerd, terwijl beide beroepen structureel blootstaan aan existentiële en morele belasting?</w:t>
      </w:r>
      <w:r>
        <w:br/>
      </w:r>
    </w:p>
    <w:p>
      <w:r>
        <w:t xml:space="preserve">4. ⁠⁠Kunt u garanderen dat geestelijke verzorging bij de politie met een beschermd beroepsgeheim en onafhankelijk van de hiërarchie is ingericht, vergelijkbaar met geestelijke verzorging bij de krijgsmacht? Zo nee, hoe wordt dan de vrijplaats beschermd en de noodzakelijke vertrouwensband gewaarborgd?</w:t>
      </w:r>
      <w:r>
        <w:br/>
      </w:r>
    </w:p>
    <w:p>
      <w:r>
        <w:t xml:space="preserve">5. ⁠Is er sprake van een langetermijnvisie op de structurele inbedding van geestelijke verzorging bij de politie die de vrijplaats van geestelijke verzorging garandeert, vergelijkbaar met de structurele inbedding bij de krijgsmacht? Zo nee, waarom niet?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8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870">
    <w:abstractNumId w:val="1004888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