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DCD228D" w14:textId="77777777">
        <w:tc>
          <w:tcPr>
            <w:tcW w:w="6379" w:type="dxa"/>
            <w:gridSpan w:val="2"/>
            <w:tcBorders>
              <w:top w:val="nil"/>
              <w:left w:val="nil"/>
              <w:bottom w:val="nil"/>
              <w:right w:val="nil"/>
            </w:tcBorders>
            <w:vAlign w:val="center"/>
          </w:tcPr>
          <w:p w:rsidR="004330ED" w:rsidP="00EA1CE4" w:rsidRDefault="004330ED" w14:paraId="724496F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C60EF6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8153582" w14:textId="77777777">
        <w:trPr>
          <w:cantSplit/>
        </w:trPr>
        <w:tc>
          <w:tcPr>
            <w:tcW w:w="10348" w:type="dxa"/>
            <w:gridSpan w:val="3"/>
            <w:tcBorders>
              <w:top w:val="single" w:color="auto" w:sz="4" w:space="0"/>
              <w:left w:val="nil"/>
              <w:bottom w:val="nil"/>
              <w:right w:val="nil"/>
            </w:tcBorders>
          </w:tcPr>
          <w:p w:rsidR="004330ED" w:rsidP="004A1E29" w:rsidRDefault="004330ED" w14:paraId="01B356C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12DB095" w14:textId="77777777">
        <w:trPr>
          <w:cantSplit/>
        </w:trPr>
        <w:tc>
          <w:tcPr>
            <w:tcW w:w="10348" w:type="dxa"/>
            <w:gridSpan w:val="3"/>
            <w:tcBorders>
              <w:top w:val="nil"/>
              <w:left w:val="nil"/>
              <w:bottom w:val="nil"/>
              <w:right w:val="nil"/>
            </w:tcBorders>
          </w:tcPr>
          <w:p w:rsidR="004330ED" w:rsidP="00BF623B" w:rsidRDefault="004330ED" w14:paraId="40B2A9ED" w14:textId="77777777">
            <w:pPr>
              <w:pStyle w:val="Amendement"/>
              <w:tabs>
                <w:tab w:val="clear" w:pos="3310"/>
                <w:tab w:val="clear" w:pos="3600"/>
              </w:tabs>
              <w:rPr>
                <w:rFonts w:ascii="Times New Roman" w:hAnsi="Times New Roman"/>
                <w:b w:val="0"/>
              </w:rPr>
            </w:pPr>
          </w:p>
        </w:tc>
      </w:tr>
      <w:tr w:rsidR="004330ED" w:rsidTr="00EA1CE4" w14:paraId="435A7419" w14:textId="77777777">
        <w:trPr>
          <w:cantSplit/>
        </w:trPr>
        <w:tc>
          <w:tcPr>
            <w:tcW w:w="10348" w:type="dxa"/>
            <w:gridSpan w:val="3"/>
            <w:tcBorders>
              <w:top w:val="nil"/>
              <w:left w:val="nil"/>
              <w:bottom w:val="single" w:color="auto" w:sz="4" w:space="0"/>
              <w:right w:val="nil"/>
            </w:tcBorders>
          </w:tcPr>
          <w:p w:rsidR="004330ED" w:rsidP="00BF623B" w:rsidRDefault="004330ED" w14:paraId="70DC028B" w14:textId="77777777">
            <w:pPr>
              <w:pStyle w:val="Amendement"/>
              <w:tabs>
                <w:tab w:val="clear" w:pos="3310"/>
                <w:tab w:val="clear" w:pos="3600"/>
              </w:tabs>
              <w:rPr>
                <w:rFonts w:ascii="Times New Roman" w:hAnsi="Times New Roman"/>
              </w:rPr>
            </w:pPr>
          </w:p>
        </w:tc>
      </w:tr>
      <w:tr w:rsidR="004330ED" w:rsidTr="00EA1CE4" w14:paraId="5523A5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024C89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E30E73C" w14:textId="77777777">
            <w:pPr>
              <w:suppressAutoHyphens/>
              <w:ind w:left="-70"/>
              <w:rPr>
                <w:b/>
              </w:rPr>
            </w:pPr>
          </w:p>
        </w:tc>
      </w:tr>
      <w:tr w:rsidR="003C21AC" w:rsidTr="00EA1CE4" w14:paraId="21A45B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450E4" w14:paraId="53823A3A" w14:textId="6C340817">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C450E4" w:rsidR="003C21AC" w:rsidP="00C450E4" w:rsidRDefault="00C450E4" w14:paraId="4600A41A" w14:textId="1C2F5FEF">
            <w:pPr>
              <w:rPr>
                <w:b/>
                <w:bCs/>
              </w:rPr>
            </w:pPr>
            <w:r w:rsidRPr="00C450E4">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6BE6EB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9667A5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B6F679E" w14:textId="77777777">
            <w:pPr>
              <w:pStyle w:val="Amendement"/>
              <w:tabs>
                <w:tab w:val="clear" w:pos="3310"/>
                <w:tab w:val="clear" w:pos="3600"/>
              </w:tabs>
              <w:ind w:left="-70"/>
              <w:rPr>
                <w:rFonts w:ascii="Times New Roman" w:hAnsi="Times New Roman"/>
              </w:rPr>
            </w:pPr>
          </w:p>
        </w:tc>
      </w:tr>
      <w:tr w:rsidR="003C21AC" w:rsidTr="00EA1CE4" w14:paraId="33CF8B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4DF6BB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A34B9FA" w14:textId="77777777">
            <w:pPr>
              <w:pStyle w:val="Amendement"/>
              <w:tabs>
                <w:tab w:val="clear" w:pos="3310"/>
                <w:tab w:val="clear" w:pos="3600"/>
              </w:tabs>
              <w:ind w:left="-70"/>
              <w:rPr>
                <w:rFonts w:ascii="Times New Roman" w:hAnsi="Times New Roman"/>
              </w:rPr>
            </w:pPr>
          </w:p>
        </w:tc>
      </w:tr>
      <w:tr w:rsidR="003C21AC" w:rsidTr="00EA1CE4" w14:paraId="21AFE0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C360B55" w14:textId="305F7532">
            <w:pPr>
              <w:pStyle w:val="Amendement"/>
              <w:tabs>
                <w:tab w:val="clear" w:pos="3310"/>
                <w:tab w:val="clear" w:pos="3600"/>
              </w:tabs>
              <w:rPr>
                <w:rFonts w:ascii="Times New Roman" w:hAnsi="Times New Roman"/>
              </w:rPr>
            </w:pPr>
            <w:r w:rsidRPr="00C035D4">
              <w:rPr>
                <w:rFonts w:ascii="Times New Roman" w:hAnsi="Times New Roman"/>
              </w:rPr>
              <w:t xml:space="preserve">Nr. </w:t>
            </w:r>
            <w:r w:rsidR="004327B9">
              <w:rPr>
                <w:rFonts w:ascii="Times New Roman" w:hAnsi="Times New Roman"/>
                <w:caps/>
              </w:rPr>
              <w:t>33</w:t>
            </w:r>
          </w:p>
        </w:tc>
        <w:tc>
          <w:tcPr>
            <w:tcW w:w="7371" w:type="dxa"/>
            <w:gridSpan w:val="2"/>
          </w:tcPr>
          <w:p w:rsidRPr="00C035D4" w:rsidR="003C21AC" w:rsidP="006E0971" w:rsidRDefault="00E30080" w14:paraId="005D987F" w14:textId="7C031ED9">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307E34">
              <w:rPr>
                <w:rFonts w:ascii="Times New Roman" w:hAnsi="Times New Roman"/>
                <w:caps/>
              </w:rPr>
              <w:t>flach</w:t>
            </w:r>
            <w:r>
              <w:rPr>
                <w:rFonts w:ascii="Times New Roman" w:hAnsi="Times New Roman"/>
                <w:caps/>
              </w:rPr>
              <w:t xml:space="preserve"> ter vervanging van dat gedrukt onder nr. 19</w:t>
            </w:r>
          </w:p>
        </w:tc>
      </w:tr>
      <w:tr w:rsidR="003C21AC" w:rsidTr="00EA1CE4" w14:paraId="5E5F99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34D404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5A88E14" w14:textId="35EA77A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C607A">
              <w:rPr>
                <w:rFonts w:ascii="Times New Roman" w:hAnsi="Times New Roman"/>
                <w:b w:val="0"/>
              </w:rPr>
              <w:t>19 juni</w:t>
            </w:r>
            <w:r w:rsidR="00307E34">
              <w:rPr>
                <w:rFonts w:ascii="Times New Roman" w:hAnsi="Times New Roman"/>
                <w:b w:val="0"/>
              </w:rPr>
              <w:t xml:space="preserve"> 2025</w:t>
            </w:r>
          </w:p>
        </w:tc>
      </w:tr>
      <w:tr w:rsidR="00B01BA6" w:rsidTr="00EA1CE4" w14:paraId="5A497C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49CA6D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8B95D9F" w14:textId="77777777">
            <w:pPr>
              <w:pStyle w:val="Amendement"/>
              <w:tabs>
                <w:tab w:val="clear" w:pos="3310"/>
                <w:tab w:val="clear" w:pos="3600"/>
              </w:tabs>
              <w:ind w:left="-70"/>
              <w:rPr>
                <w:rFonts w:ascii="Times New Roman" w:hAnsi="Times New Roman"/>
                <w:b w:val="0"/>
              </w:rPr>
            </w:pPr>
          </w:p>
        </w:tc>
      </w:tr>
      <w:tr w:rsidRPr="00EA69AC" w:rsidR="00B01BA6" w:rsidTr="00EA1CE4" w14:paraId="6AF975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03DB945" w14:textId="77777777">
            <w:pPr>
              <w:ind w:firstLine="284"/>
            </w:pPr>
            <w:r w:rsidRPr="00EA69AC">
              <w:t>De ondergetekende stelt het volgende amendement voor:</w:t>
            </w:r>
          </w:p>
        </w:tc>
      </w:tr>
    </w:tbl>
    <w:p w:rsidR="000300C7" w:rsidP="00796EA0" w:rsidRDefault="000300C7" w14:paraId="12088ECA" w14:textId="77777777"/>
    <w:p w:rsidR="000300C7" w:rsidP="00E30080" w:rsidRDefault="000300C7" w14:paraId="466207C9" w14:textId="6DA9E496">
      <w:pPr>
        <w:ind w:firstLine="284"/>
      </w:pPr>
      <w:r>
        <w:t xml:space="preserve">Artikel III, onderdeel O, </w:t>
      </w:r>
      <w:r w:rsidR="00A71E1D">
        <w:t>komt te luiden</w:t>
      </w:r>
      <w:r>
        <w:t xml:space="preserve">: </w:t>
      </w:r>
    </w:p>
    <w:p w:rsidR="000300C7" w:rsidP="00796EA0" w:rsidRDefault="000300C7" w14:paraId="2B289D71" w14:textId="77777777"/>
    <w:p w:rsidR="00954483" w:rsidP="00796EA0" w:rsidRDefault="00954483" w14:paraId="51FB6715" w14:textId="6996E468">
      <w:r>
        <w:t>O</w:t>
      </w:r>
    </w:p>
    <w:p w:rsidR="00954483" w:rsidP="00796EA0" w:rsidRDefault="00954483" w14:paraId="609AFA6F" w14:textId="77777777"/>
    <w:p w:rsidR="00A71E1D" w:rsidP="00E30080" w:rsidRDefault="00A71E1D" w14:paraId="3A6C01C8" w14:textId="19AB0C16">
      <w:pPr>
        <w:ind w:firstLine="284"/>
      </w:pPr>
      <w:r>
        <w:t xml:space="preserve">Artikel 23.5 wordt als volgt gewijzigd: </w:t>
      </w:r>
    </w:p>
    <w:p w:rsidR="00A71E1D" w:rsidP="00796EA0" w:rsidRDefault="00A71E1D" w14:paraId="140DC264" w14:textId="77777777"/>
    <w:p w:rsidR="00A71E1D" w:rsidP="00E30080" w:rsidRDefault="00A71E1D" w14:paraId="21F79CBD" w14:textId="6879B5F3">
      <w:pPr>
        <w:ind w:firstLine="284"/>
      </w:pPr>
      <w:r>
        <w:t xml:space="preserve">1. Onder vernummering van het derde en vierde lid tot het vierde en vijfde lid, wordt </w:t>
      </w:r>
      <w:r w:rsidR="00E30080">
        <w:t xml:space="preserve">na het tweede lid </w:t>
      </w:r>
      <w:r>
        <w:t xml:space="preserve">een lid ingevoegd, luidende: </w:t>
      </w:r>
    </w:p>
    <w:p w:rsidR="00A71E1D" w:rsidP="00796EA0" w:rsidRDefault="00E30080" w14:paraId="3FEF923F" w14:textId="50649C5E">
      <w:r>
        <w:tab/>
      </w:r>
      <w:r w:rsidR="00A71E1D">
        <w:t>3. A</w:t>
      </w:r>
      <w:r w:rsidRPr="00A71E1D" w:rsidR="00A71E1D">
        <w:t xml:space="preserve">ls het ontwerp van een algemene maatregel van bestuur </w:t>
      </w:r>
      <w:r w:rsidR="00A71E1D">
        <w:t xml:space="preserve">een aanwijzing van categorieën projecten op grond van artikel 16.87a bevat, kan </w:t>
      </w:r>
      <w:r w:rsidRPr="00A71E1D" w:rsidR="00A71E1D">
        <w:t xml:space="preserve">binnen de termijn, bedoeld in het eerste lid, </w:t>
      </w:r>
      <w:r w:rsidRPr="000300C7" w:rsidR="00A71E1D">
        <w:t xml:space="preserve">door of namens een van de </w:t>
      </w:r>
      <w:r w:rsidR="000A1180">
        <w:t>k</w:t>
      </w:r>
      <w:r w:rsidRPr="000300C7" w:rsidR="00A71E1D">
        <w:t xml:space="preserve">amers of door ten minste een vijfde van het grondwettelijk aantal leden van een van de </w:t>
      </w:r>
      <w:r w:rsidR="000A1180">
        <w:t>k</w:t>
      </w:r>
      <w:r w:rsidRPr="000300C7" w:rsidR="00A71E1D">
        <w:t>amers</w:t>
      </w:r>
      <w:r w:rsidRPr="00A71E1D" w:rsidR="00A71E1D">
        <w:t xml:space="preserve"> de wens te kennen </w:t>
      </w:r>
      <w:r w:rsidR="000A1180">
        <w:t>worden ge</w:t>
      </w:r>
      <w:r w:rsidRPr="00A71E1D" w:rsidR="00A71E1D">
        <w:t xml:space="preserve">geven dat die </w:t>
      </w:r>
      <w:r w:rsidR="00A71E1D">
        <w:t>aanwijzing van categorieën projecten bij wet geschiedt</w:t>
      </w:r>
      <w:r w:rsidRPr="00A71E1D" w:rsidR="00A71E1D">
        <w:t>. In dat geval wordt een daartoe strekkend voorstel van wet zo spoedig mogelijk ingediend.</w:t>
      </w:r>
    </w:p>
    <w:p w:rsidR="00A71E1D" w:rsidP="00796EA0" w:rsidRDefault="00A71E1D" w14:paraId="0C42D1AC" w14:textId="77777777"/>
    <w:p w:rsidRPr="00EA69AC" w:rsidR="000300C7" w:rsidP="00E30080" w:rsidRDefault="00A71E1D" w14:paraId="6F9F921F" w14:textId="3ECFAE92">
      <w:pPr>
        <w:ind w:firstLine="284"/>
      </w:pPr>
      <w:r>
        <w:t xml:space="preserve">2. In het derde lid (nieuw) wordt “Het eerste en tweede lid” vervangen door “Het eerste tot en met derde lid”. </w:t>
      </w:r>
    </w:p>
    <w:p w:rsidR="00EA1CE4" w:rsidP="00EA1CE4" w:rsidRDefault="00EA1CE4" w14:paraId="47BCE1C7" w14:textId="77777777"/>
    <w:p w:rsidRPr="00EA69AC" w:rsidR="003C21AC" w:rsidP="00EA1CE4" w:rsidRDefault="003C21AC" w14:paraId="342E6B62" w14:textId="77777777">
      <w:pPr>
        <w:rPr>
          <w:b/>
        </w:rPr>
      </w:pPr>
      <w:r w:rsidRPr="00EA69AC">
        <w:rPr>
          <w:b/>
        </w:rPr>
        <w:t>Toelichting</w:t>
      </w:r>
    </w:p>
    <w:p w:rsidRPr="00EA69AC" w:rsidR="003C21AC" w:rsidP="00BF623B" w:rsidRDefault="003C21AC" w14:paraId="73DA4B24" w14:textId="77777777"/>
    <w:p w:rsidR="00327B05" w:rsidP="00EA1CE4" w:rsidRDefault="00246E9F" w14:paraId="3436D1B1" w14:textId="31617E07">
      <w:r>
        <w:t xml:space="preserve">Op basis van het voorgestelde artikel 16.87a </w:t>
      </w:r>
      <w:r w:rsidR="00EC13B3">
        <w:t xml:space="preserve">Omgevingswet </w:t>
      </w:r>
      <w:r w:rsidR="003D74A4">
        <w:t xml:space="preserve">kunnen per </w:t>
      </w:r>
      <w:r w:rsidRPr="003D74A4" w:rsidR="003D74A4">
        <w:t xml:space="preserve">algemene maatregel van bestuur </w:t>
      </w:r>
      <w:r w:rsidR="00327B05">
        <w:t>(</w:t>
      </w:r>
      <w:r w:rsidR="003D74A4">
        <w:t xml:space="preserve">AMvB) </w:t>
      </w:r>
      <w:r w:rsidRPr="003D74A4" w:rsidR="003D74A4">
        <w:t xml:space="preserve">categorieën projecten </w:t>
      </w:r>
      <w:r w:rsidR="00327B05">
        <w:t xml:space="preserve">aangewezen worden </w:t>
      </w:r>
      <w:r w:rsidRPr="003D74A4" w:rsidR="003D74A4">
        <w:t>waarop procedurele versnellinge</w:t>
      </w:r>
      <w:r w:rsidR="00327B05">
        <w:t xml:space="preserve">n van toepassing zijn. Deze procedurele versnellingen zijn soms nodig, maar zijn tegelijk </w:t>
      </w:r>
      <w:r w:rsidR="00C62963">
        <w:t xml:space="preserve">vaak </w:t>
      </w:r>
      <w:r w:rsidR="00327B05">
        <w:t xml:space="preserve">ook ingrijpend. </w:t>
      </w:r>
      <w:r w:rsidR="00CA05BA">
        <w:t>Aan deze projecten, en ook aan de AMvB, worden wel voorwaarden verbonden.</w:t>
      </w:r>
    </w:p>
    <w:p w:rsidR="00CA05BA" w:rsidP="00EA1CE4" w:rsidRDefault="00CA05BA" w14:paraId="50D3CB1C" w14:textId="77777777"/>
    <w:p w:rsidR="00622A73" w:rsidP="00EA1CE4" w:rsidRDefault="00622A73" w14:paraId="63DB63CA" w14:textId="5524B024">
      <w:r>
        <w:t xml:space="preserve">De Afdeling advisering </w:t>
      </w:r>
      <w:r w:rsidR="005E0C58">
        <w:t xml:space="preserve">van de Raad van State </w:t>
      </w:r>
      <w:r w:rsidRPr="00622A73">
        <w:t xml:space="preserve">wijst er op </w:t>
      </w:r>
      <w:r w:rsidR="005E0C58">
        <w:t>‘</w:t>
      </w:r>
      <w:r w:rsidRPr="00622A73">
        <w:t>dat bij de verdeling van de elementen van een regeling over de wet en over lagere regelgeving de wet ten minste de hoofdelementen van de regeling dient te bevatten. Daarmee heeft ook het parlement als medewetgever de mogelijkheid om zich uit te spreken over mogelijke zwaarwegende maatschappelijke belangen die uitzonderingen op de reguliere rechtsbeschermingsprocedure rechtvaardigen. Om die reden ligt het tevens in de rede om, indien wordt besloten tot het aanwijzen van categorieën van besluiten waarop de versnelde behandeling van beroepsprocedures van toepassing is, de categorieën in de wet zelf en niet, zoals voorgesteld, bij algemene maatregel aan te wijzen.</w:t>
      </w:r>
      <w:r w:rsidR="00E93CE6">
        <w:t xml:space="preserve">’ De indiener snapt dat </w:t>
      </w:r>
      <w:r w:rsidR="00A34A99">
        <w:t xml:space="preserve">lastig aan dit verzoek kan worden voldaan, omdat het </w:t>
      </w:r>
      <w:r w:rsidR="00861922">
        <w:lastRenderedPageBreak/>
        <w:t>moeilijk</w:t>
      </w:r>
      <w:r w:rsidR="00A34A99">
        <w:t xml:space="preserve"> is om al op voorhand specifieke categorieën </w:t>
      </w:r>
      <w:r w:rsidR="008C22A9">
        <w:t xml:space="preserve">te benoemen. Tegelijk moet juist daarom de parlementaire betrokkenheid voldoende worden geborgd. </w:t>
      </w:r>
    </w:p>
    <w:p w:rsidR="007D5906" w:rsidP="00EA1CE4" w:rsidRDefault="007D5906" w14:paraId="06B68F5F" w14:textId="77777777"/>
    <w:p w:rsidRPr="008467D7" w:rsidR="007D5906" w:rsidP="00EA1CE4" w:rsidRDefault="007D5906" w14:paraId="301FC3F0" w14:textId="0A40C83C">
      <w:r>
        <w:t xml:space="preserve">In de Memorie van Toelichting is te lezen dat de regering </w:t>
      </w:r>
      <w:r w:rsidR="00724A11">
        <w:t xml:space="preserve">heeft gekozen voor een </w:t>
      </w:r>
      <w:r w:rsidRPr="00D6089C" w:rsidR="00724A11">
        <w:t>zwaardere</w:t>
      </w:r>
      <w:r w:rsidR="00724A11">
        <w:t xml:space="preserve"> voorhang. De indiener is van mening dat een zogenoemde </w:t>
      </w:r>
      <w:r w:rsidR="00614EEF">
        <w:t>voorwaardelijke delegatie</w:t>
      </w:r>
      <w:r w:rsidR="00724A11">
        <w:t xml:space="preserve"> passender is. De gevolgen van een AMvB kunnen aanzienlijk zi</w:t>
      </w:r>
      <w:r w:rsidR="00EB0AFB">
        <w:t>j</w:t>
      </w:r>
      <w:r w:rsidR="00724A11">
        <w:t xml:space="preserve">n (niet alleen op het terrein van volkshuisvesting, maar ook daarbuiten). Om die reden is het verstandig om de parlementaire betrokkenheid beter te borgen en te kiezen voor </w:t>
      </w:r>
      <w:r w:rsidR="00614EEF">
        <w:t>deze vorm</w:t>
      </w:r>
      <w:r w:rsidR="00724A11">
        <w:t>. Daardoor</w:t>
      </w:r>
      <w:r w:rsidR="0015643F">
        <w:t xml:space="preserve"> kan </w:t>
      </w:r>
      <w:r w:rsidR="007265FA">
        <w:t xml:space="preserve">door </w:t>
      </w:r>
      <w:r w:rsidR="0015643F">
        <w:t xml:space="preserve">ten minste een vijfde </w:t>
      </w:r>
      <w:r w:rsidRPr="00796EA0" w:rsidR="007265FA">
        <w:t xml:space="preserve">van het grondwettelijk aantal leden van een van de Kamers de wens te kennen </w:t>
      </w:r>
      <w:r w:rsidR="007265FA">
        <w:t>worden</w:t>
      </w:r>
      <w:r w:rsidRPr="00796EA0" w:rsidR="007265FA">
        <w:t xml:space="preserve"> gegeven dat </w:t>
      </w:r>
      <w:r w:rsidR="007265FA">
        <w:t xml:space="preserve">het onderwerp </w:t>
      </w:r>
      <w:r w:rsidRPr="00796EA0" w:rsidR="007265FA">
        <w:t xml:space="preserve">van </w:t>
      </w:r>
      <w:r w:rsidR="007265FA">
        <w:t>de AMvB</w:t>
      </w:r>
      <w:r w:rsidRPr="00796EA0" w:rsidR="007265FA">
        <w:t xml:space="preserve"> bij wet </w:t>
      </w:r>
      <w:r w:rsidR="007265FA">
        <w:t>moet worden</w:t>
      </w:r>
      <w:r w:rsidRPr="00796EA0" w:rsidR="007265FA">
        <w:t xml:space="preserve"> geregeld</w:t>
      </w:r>
      <w:r w:rsidR="007265FA">
        <w:t>.</w:t>
      </w:r>
    </w:p>
    <w:p w:rsidRPr="00EA69AC" w:rsidR="005B1DCC" w:rsidP="00BF623B" w:rsidRDefault="005B1DCC" w14:paraId="3F2F3F6C" w14:textId="77777777"/>
    <w:p w:rsidRPr="00EA69AC" w:rsidR="00B4708A" w:rsidP="00EA1CE4" w:rsidRDefault="00E42EFD" w14:paraId="12A0EE66" w14:textId="4492D715">
      <w:r>
        <w:t>Flach</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A52DC" w14:textId="77777777" w:rsidR="008A36EC" w:rsidRDefault="008A36EC">
      <w:pPr>
        <w:spacing w:line="20" w:lineRule="exact"/>
      </w:pPr>
    </w:p>
  </w:endnote>
  <w:endnote w:type="continuationSeparator" w:id="0">
    <w:p w14:paraId="035746E5" w14:textId="77777777" w:rsidR="008A36EC" w:rsidRDefault="008A36EC">
      <w:pPr>
        <w:pStyle w:val="Amendement"/>
      </w:pPr>
      <w:r>
        <w:rPr>
          <w:b w:val="0"/>
        </w:rPr>
        <w:t xml:space="preserve"> </w:t>
      </w:r>
    </w:p>
  </w:endnote>
  <w:endnote w:type="continuationNotice" w:id="1">
    <w:p w14:paraId="3B43BB9C" w14:textId="77777777" w:rsidR="008A36EC" w:rsidRDefault="008A36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96685" w14:textId="77777777" w:rsidR="008A36EC" w:rsidRDefault="008A36EC">
      <w:pPr>
        <w:pStyle w:val="Amendement"/>
      </w:pPr>
      <w:r>
        <w:rPr>
          <w:b w:val="0"/>
        </w:rPr>
        <w:separator/>
      </w:r>
    </w:p>
  </w:footnote>
  <w:footnote w:type="continuationSeparator" w:id="0">
    <w:p w14:paraId="230D1D35" w14:textId="77777777" w:rsidR="008A36EC" w:rsidRDefault="008A3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1C42"/>
    <w:multiLevelType w:val="hybridMultilevel"/>
    <w:tmpl w:val="E5FA6D5A"/>
    <w:lvl w:ilvl="0" w:tplc="4DBE0786">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1ED63C80"/>
    <w:multiLevelType w:val="hybridMultilevel"/>
    <w:tmpl w:val="46F8ECF4"/>
    <w:lvl w:ilvl="0" w:tplc="425879E8">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1502699543">
    <w:abstractNumId w:val="1"/>
  </w:num>
  <w:num w:numId="2" w16cid:durableId="374352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E4"/>
    <w:rsid w:val="000300C7"/>
    <w:rsid w:val="0007471A"/>
    <w:rsid w:val="000A1180"/>
    <w:rsid w:val="000D17BF"/>
    <w:rsid w:val="00142E8A"/>
    <w:rsid w:val="0015643F"/>
    <w:rsid w:val="00157CAF"/>
    <w:rsid w:val="001656EE"/>
    <w:rsid w:val="0016653D"/>
    <w:rsid w:val="001D56AF"/>
    <w:rsid w:val="001E0E21"/>
    <w:rsid w:val="00212E0A"/>
    <w:rsid w:val="002153B0"/>
    <w:rsid w:val="0021777F"/>
    <w:rsid w:val="00225FE9"/>
    <w:rsid w:val="00236145"/>
    <w:rsid w:val="00241DD0"/>
    <w:rsid w:val="00246E9F"/>
    <w:rsid w:val="002744CC"/>
    <w:rsid w:val="002A0713"/>
    <w:rsid w:val="00307E34"/>
    <w:rsid w:val="00323CCD"/>
    <w:rsid w:val="00327B05"/>
    <w:rsid w:val="003C21AC"/>
    <w:rsid w:val="003C5218"/>
    <w:rsid w:val="003C7876"/>
    <w:rsid w:val="003D74A4"/>
    <w:rsid w:val="003E2308"/>
    <w:rsid w:val="003E2F98"/>
    <w:rsid w:val="0042574B"/>
    <w:rsid w:val="004327B9"/>
    <w:rsid w:val="004330ED"/>
    <w:rsid w:val="004767A7"/>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D185F"/>
    <w:rsid w:val="005E0C58"/>
    <w:rsid w:val="00614EEF"/>
    <w:rsid w:val="006209F4"/>
    <w:rsid w:val="00622A73"/>
    <w:rsid w:val="006267E6"/>
    <w:rsid w:val="0064769F"/>
    <w:rsid w:val="006558D2"/>
    <w:rsid w:val="00672D25"/>
    <w:rsid w:val="006738BC"/>
    <w:rsid w:val="006B1A7C"/>
    <w:rsid w:val="006D3E69"/>
    <w:rsid w:val="006E0971"/>
    <w:rsid w:val="00724A11"/>
    <w:rsid w:val="007265FA"/>
    <w:rsid w:val="00743589"/>
    <w:rsid w:val="007709F6"/>
    <w:rsid w:val="00783215"/>
    <w:rsid w:val="007965FC"/>
    <w:rsid w:val="00796EA0"/>
    <w:rsid w:val="007A468F"/>
    <w:rsid w:val="007D2608"/>
    <w:rsid w:val="007D5906"/>
    <w:rsid w:val="008164E5"/>
    <w:rsid w:val="00830081"/>
    <w:rsid w:val="00845980"/>
    <w:rsid w:val="008467D7"/>
    <w:rsid w:val="00852541"/>
    <w:rsid w:val="008611FC"/>
    <w:rsid w:val="00861922"/>
    <w:rsid w:val="00865D47"/>
    <w:rsid w:val="0088452C"/>
    <w:rsid w:val="008A36EC"/>
    <w:rsid w:val="008B2DD3"/>
    <w:rsid w:val="008C22A9"/>
    <w:rsid w:val="008D7DCB"/>
    <w:rsid w:val="009055DB"/>
    <w:rsid w:val="00905ECB"/>
    <w:rsid w:val="00954483"/>
    <w:rsid w:val="0096165D"/>
    <w:rsid w:val="00961AA4"/>
    <w:rsid w:val="00993E91"/>
    <w:rsid w:val="009A409F"/>
    <w:rsid w:val="009B5845"/>
    <w:rsid w:val="009C0C1F"/>
    <w:rsid w:val="009D7C35"/>
    <w:rsid w:val="00A10505"/>
    <w:rsid w:val="00A1288B"/>
    <w:rsid w:val="00A34A99"/>
    <w:rsid w:val="00A53203"/>
    <w:rsid w:val="00A71E1D"/>
    <w:rsid w:val="00A772EB"/>
    <w:rsid w:val="00B01BA6"/>
    <w:rsid w:val="00B4708A"/>
    <w:rsid w:val="00B72EA8"/>
    <w:rsid w:val="00BF623B"/>
    <w:rsid w:val="00C035D4"/>
    <w:rsid w:val="00C0376C"/>
    <w:rsid w:val="00C450E4"/>
    <w:rsid w:val="00C4732B"/>
    <w:rsid w:val="00C62963"/>
    <w:rsid w:val="00C679BF"/>
    <w:rsid w:val="00C81BBD"/>
    <w:rsid w:val="00CA05BA"/>
    <w:rsid w:val="00CD3132"/>
    <w:rsid w:val="00CE27CD"/>
    <w:rsid w:val="00D134F3"/>
    <w:rsid w:val="00D47D01"/>
    <w:rsid w:val="00D6089C"/>
    <w:rsid w:val="00D6628C"/>
    <w:rsid w:val="00D72C78"/>
    <w:rsid w:val="00D774B3"/>
    <w:rsid w:val="00DC1618"/>
    <w:rsid w:val="00DC607A"/>
    <w:rsid w:val="00DD35A5"/>
    <w:rsid w:val="00DE2948"/>
    <w:rsid w:val="00DF68BE"/>
    <w:rsid w:val="00DF712A"/>
    <w:rsid w:val="00E25DF4"/>
    <w:rsid w:val="00E30080"/>
    <w:rsid w:val="00E3485D"/>
    <w:rsid w:val="00E42EFD"/>
    <w:rsid w:val="00E6619B"/>
    <w:rsid w:val="00E908D7"/>
    <w:rsid w:val="00E93CE6"/>
    <w:rsid w:val="00EA1CE4"/>
    <w:rsid w:val="00EA69AC"/>
    <w:rsid w:val="00EB0AFB"/>
    <w:rsid w:val="00EB40A1"/>
    <w:rsid w:val="00EC13B3"/>
    <w:rsid w:val="00EC3112"/>
    <w:rsid w:val="00ED5E57"/>
    <w:rsid w:val="00EE1BD8"/>
    <w:rsid w:val="00F3273F"/>
    <w:rsid w:val="00F8248D"/>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8210A"/>
  <w15:docId w15:val="{884E3EC5-BB62-4E58-8516-B2798424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6209F4"/>
    <w:pPr>
      <w:ind w:left="720"/>
      <w:contextualSpacing/>
    </w:pPr>
  </w:style>
  <w:style w:type="paragraph" w:styleId="Revisie">
    <w:name w:val="Revision"/>
    <w:hidden/>
    <w:uiPriority w:val="99"/>
    <w:semiHidden/>
    <w:rsid w:val="00614EEF"/>
    <w:rPr>
      <w:sz w:val="24"/>
    </w:rPr>
  </w:style>
  <w:style w:type="character" w:styleId="Verwijzingopmerking">
    <w:name w:val="annotation reference"/>
    <w:basedOn w:val="Standaardalinea-lettertype"/>
    <w:semiHidden/>
    <w:unhideWhenUsed/>
    <w:rsid w:val="000300C7"/>
    <w:rPr>
      <w:sz w:val="16"/>
      <w:szCs w:val="16"/>
    </w:rPr>
  </w:style>
  <w:style w:type="paragraph" w:styleId="Tekstopmerking">
    <w:name w:val="annotation text"/>
    <w:basedOn w:val="Standaard"/>
    <w:link w:val="TekstopmerkingChar"/>
    <w:unhideWhenUsed/>
    <w:rsid w:val="000300C7"/>
    <w:rPr>
      <w:sz w:val="20"/>
    </w:rPr>
  </w:style>
  <w:style w:type="character" w:customStyle="1" w:styleId="TekstopmerkingChar">
    <w:name w:val="Tekst opmerking Char"/>
    <w:basedOn w:val="Standaardalinea-lettertype"/>
    <w:link w:val="Tekstopmerking"/>
    <w:rsid w:val="000300C7"/>
  </w:style>
  <w:style w:type="paragraph" w:styleId="Onderwerpvanopmerking">
    <w:name w:val="annotation subject"/>
    <w:basedOn w:val="Tekstopmerking"/>
    <w:next w:val="Tekstopmerking"/>
    <w:link w:val="OnderwerpvanopmerkingChar"/>
    <w:semiHidden/>
    <w:unhideWhenUsed/>
    <w:rsid w:val="000300C7"/>
    <w:rPr>
      <w:b/>
      <w:bCs/>
    </w:rPr>
  </w:style>
  <w:style w:type="character" w:customStyle="1" w:styleId="OnderwerpvanopmerkingChar">
    <w:name w:val="Onderwerp van opmerking Char"/>
    <w:basedOn w:val="TekstopmerkingChar"/>
    <w:link w:val="Onderwerpvanopmerking"/>
    <w:semiHidden/>
    <w:rsid w:val="000300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518</ap:Words>
  <ap:Characters>2849</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2025-06-19T14:05:00.0000000Z</dcterms:created>
  <dcterms:modified xsi:type="dcterms:W3CDTF">2025-06-19T14:05:00.0000000Z</dcterms:modified>
  <dc:description>------------------------</dc:description>
  <dc:subject/>
  <keywords/>
  <version/>
  <category/>
</coreProperties>
</file>