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6A0E25" w:rsidR="00D82167" w:rsidP="00010D08" w:rsidRDefault="00D82167">
      <w:pPr>
        <w:outlineLvl w:val="0"/>
        <w:rPr>
          <w:rFonts w:cs="Arial"/>
          <w:szCs w:val="22"/>
        </w:rPr>
      </w:pPr>
      <w:r w:rsidRPr="006A0E25">
        <w:rPr>
          <w:rFonts w:cs="Arial"/>
          <w:b/>
          <w:szCs w:val="22"/>
        </w:rPr>
        <w:t>INITIATIEF RONDETAFELGESPREK / HOORZITTING</w:t>
      </w:r>
    </w:p>
    <w:p w:rsidRPr="006A0E25" w:rsidR="00D82167" w:rsidRDefault="00D82167">
      <w:pPr>
        <w:rPr>
          <w:rFonts w:cs="Arial"/>
          <w:szCs w:val="22"/>
        </w:rPr>
      </w:pPr>
    </w:p>
    <w:tbl>
      <w:tblPr>
        <w:tblW w:w="9484" w:type="dxa"/>
        <w:tblLook w:val="01E0"/>
      </w:tblPr>
      <w:tblGrid>
        <w:gridCol w:w="2808"/>
        <w:gridCol w:w="6676"/>
      </w:tblGrid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Initiatiefnemer(s):</w:t>
            </w:r>
          </w:p>
        </w:tc>
        <w:tc>
          <w:tcPr>
            <w:tcW w:w="6676" w:type="dxa"/>
          </w:tcPr>
          <w:p w:rsidRPr="006A0E25" w:rsidR="00D82167" w:rsidP="00DC07F7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Dikkers en Ouwehand</w:t>
            </w: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Rondetafelgesprek</w:t>
            </w:r>
            <w:r w:rsidRPr="006A0E25">
              <w:rPr>
                <w:rStyle w:val="FootnoteReference"/>
                <w:rFonts w:cs="Arial"/>
                <w:b/>
                <w:iCs/>
                <w:szCs w:val="22"/>
              </w:rPr>
              <w:footnoteReference w:id="1"/>
            </w:r>
            <w:r w:rsidRPr="006A0E25">
              <w:rPr>
                <w:rFonts w:cs="Arial"/>
                <w:b/>
                <w:iCs/>
                <w:szCs w:val="22"/>
              </w:rPr>
              <w:t xml:space="preserve"> / Hoorzitting</w:t>
            </w:r>
            <w:r w:rsidRPr="006A0E25">
              <w:rPr>
                <w:rStyle w:val="FootnoteReference"/>
                <w:rFonts w:cs="Arial"/>
                <w:b/>
                <w:iCs/>
                <w:szCs w:val="22"/>
              </w:rPr>
              <w:footnoteReference w:id="2"/>
            </w:r>
            <w:r w:rsidRPr="006A0E25">
              <w:rPr>
                <w:rFonts w:cs="Arial"/>
                <w:b/>
                <w:iCs/>
                <w:szCs w:val="22"/>
              </w:rPr>
              <w:t>:</w:t>
            </w: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>Rondetafelgesprek</w:t>
            </w: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Openbaar / Besloten:</w:t>
            </w: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6A0E25">
              <w:rPr>
                <w:rFonts w:cs="Arial"/>
                <w:iCs/>
                <w:szCs w:val="22"/>
              </w:rPr>
              <w:t xml:space="preserve">Openbaar </w:t>
            </w: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Onderwerp:</w:t>
            </w:r>
          </w:p>
        </w:tc>
        <w:tc>
          <w:tcPr>
            <w:tcW w:w="6676" w:type="dxa"/>
          </w:tcPr>
          <w:p w:rsidRPr="006A0E25" w:rsidR="00D82167" w:rsidP="00E45544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b/>
                <w:szCs w:val="22"/>
              </w:rPr>
              <w:t>Kwekersvrijstelling</w:t>
            </w:r>
            <w:r w:rsidRPr="006A0E25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iCs/>
                <w:szCs w:val="22"/>
              </w:rPr>
              <w:t>Deelvragen:</w:t>
            </w:r>
          </w:p>
        </w:tc>
        <w:tc>
          <w:tcPr>
            <w:tcW w:w="6676" w:type="dxa"/>
          </w:tcPr>
          <w:p w:rsidRPr="00A13C21" w:rsidR="00D82167" w:rsidP="00E81A4F" w:rsidRDefault="00D82167">
            <w:pPr>
              <w:pStyle w:val="ListParagraph1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 xml:space="preserve">Welke problemen lost de beperkte kwekersvrijstelling op, en welke niet? Welke andere oplossingen zijn er en hoe en op welk termijn kunnen die in de praktijk worden gebracht? </w:t>
            </w:r>
            <w:r w:rsidRPr="006A0E25">
              <w:rPr>
                <w:rFonts w:ascii="Arial" w:hAnsi="Arial" w:cs="Arial"/>
              </w:rPr>
              <w:t xml:space="preserve"> </w:t>
            </w:r>
          </w:p>
          <w:p w:rsidRPr="00742830" w:rsidR="00D82167" w:rsidP="00E81A4F" w:rsidRDefault="00D82167">
            <w:pPr>
              <w:pStyle w:val="ListParagraph1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/>
                <w:u w:val="single"/>
              </w:rPr>
            </w:pPr>
            <w:r w:rsidRPr="00742830">
              <w:rPr>
                <w:rFonts w:ascii="Arial" w:hAnsi="Arial" w:cs="Arial"/>
              </w:rPr>
              <w:t xml:space="preserve">Hoe is een goede balans te vinden tussen de belangen van </w:t>
            </w:r>
            <w:r>
              <w:rPr>
                <w:rFonts w:ascii="Arial" w:hAnsi="Arial" w:cs="Arial"/>
              </w:rPr>
              <w:t xml:space="preserve">de </w:t>
            </w:r>
            <w:r w:rsidRPr="00742830">
              <w:rPr>
                <w:rFonts w:ascii="Arial" w:hAnsi="Arial" w:cs="Arial"/>
              </w:rPr>
              <w:t>industrie</w:t>
            </w:r>
            <w:r>
              <w:rPr>
                <w:rFonts w:ascii="Arial" w:hAnsi="Arial" w:cs="Arial"/>
              </w:rPr>
              <w:t xml:space="preserve">, </w:t>
            </w:r>
            <w:r w:rsidRPr="00742830">
              <w:rPr>
                <w:rFonts w:ascii="Arial" w:hAnsi="Arial" w:cs="Arial"/>
              </w:rPr>
              <w:t>de kwekers</w:t>
            </w:r>
            <w:r>
              <w:rPr>
                <w:rFonts w:ascii="Arial" w:hAnsi="Arial" w:cs="Arial"/>
              </w:rPr>
              <w:t xml:space="preserve"> en de consumenten</w:t>
            </w:r>
            <w:r w:rsidRPr="00742830">
              <w:rPr>
                <w:rFonts w:ascii="Arial" w:hAnsi="Arial" w:cs="Arial"/>
              </w:rPr>
              <w:t>?</w:t>
            </w:r>
          </w:p>
          <w:p w:rsidRPr="00742830" w:rsidR="00D82167" w:rsidP="00407BA4" w:rsidRDefault="00D82167">
            <w:pPr>
              <w:pStyle w:val="ListParagraph1"/>
              <w:spacing w:line="240" w:lineRule="auto"/>
              <w:ind w:left="360"/>
              <w:rPr>
                <w:rFonts w:ascii="Arial" w:hAnsi="Arial" w:cs="Arial"/>
                <w:b/>
                <w:u w:val="single"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Blokindeling:</w:t>
            </w:r>
          </w:p>
        </w:tc>
        <w:tc>
          <w:tcPr>
            <w:tcW w:w="6676" w:type="dxa"/>
          </w:tcPr>
          <w:p w:rsidRPr="009E7EB3" w:rsidR="00D82167" w:rsidP="009E7EB3" w:rsidRDefault="00D8216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  <w:u w:val="single"/>
              </w:rPr>
              <w:t xml:space="preserve">Blok </w:t>
            </w:r>
            <w:r>
              <w:rPr>
                <w:rFonts w:cs="Arial"/>
                <w:iCs/>
                <w:szCs w:val="22"/>
                <w:u w:val="single"/>
              </w:rPr>
              <w:t>Commissie Trojan</w:t>
            </w:r>
            <w:r>
              <w:rPr>
                <w:rStyle w:val="FootnoteReference"/>
                <w:iCs/>
                <w:szCs w:val="22"/>
                <w:u w:val="single"/>
              </w:rPr>
              <w:footnoteReference w:id="3"/>
            </w:r>
            <w:r w:rsidRPr="006A0E25">
              <w:rPr>
                <w:rFonts w:cs="Arial"/>
                <w:iCs/>
                <w:szCs w:val="22"/>
              </w:rPr>
              <w:t xml:space="preserve"> </w:t>
            </w:r>
            <w:r>
              <w:rPr>
                <w:rFonts w:cs="Arial"/>
                <w:iCs/>
                <w:szCs w:val="22"/>
              </w:rPr>
              <w:t xml:space="preserve">gesprek over proces en resultaten van de commissie </w:t>
            </w:r>
          </w:p>
          <w:p w:rsidRPr="006A0E25" w:rsidR="00D82167" w:rsidP="009E7EB3" w:rsidRDefault="00D8216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  <w:u w:val="single"/>
              </w:rPr>
              <w:t xml:space="preserve">Blok Kennis: </w:t>
            </w:r>
            <w:r w:rsidRPr="009E7EB3">
              <w:rPr>
                <w:rFonts w:cs="Arial"/>
                <w:iCs/>
                <w:szCs w:val="22"/>
              </w:rPr>
              <w:t>wetensch</w:t>
            </w:r>
            <w:r>
              <w:rPr>
                <w:rFonts w:cs="Arial"/>
                <w:iCs/>
                <w:szCs w:val="22"/>
              </w:rPr>
              <w:t>appers en deskundigen over het belang van en de verhouding tussen octrooi- en kwekersrecht</w:t>
            </w:r>
          </w:p>
          <w:p w:rsidRPr="00E45544" w:rsidR="00D82167" w:rsidP="000560F0" w:rsidRDefault="00D82167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cs="Arial"/>
                <w:iCs/>
              </w:rPr>
            </w:pPr>
            <w:r w:rsidRPr="00E45544">
              <w:rPr>
                <w:rFonts w:cs="Arial"/>
                <w:iCs/>
                <w:szCs w:val="22"/>
                <w:u w:val="single"/>
              </w:rPr>
              <w:t>Blok</w:t>
            </w:r>
            <w:r>
              <w:rPr>
                <w:rFonts w:cs="Arial"/>
                <w:iCs/>
                <w:szCs w:val="22"/>
                <w:u w:val="single"/>
              </w:rPr>
              <w:t xml:space="preserve"> Praktijk</w:t>
            </w:r>
            <w:r>
              <w:rPr>
                <w:rFonts w:cs="Arial"/>
                <w:iCs/>
                <w:szCs w:val="22"/>
              </w:rPr>
              <w:t xml:space="preserve">: het bedrijfsleven en de </w:t>
            </w:r>
            <w:r w:rsidRPr="00E45544">
              <w:rPr>
                <w:rFonts w:cs="Arial"/>
                <w:iCs/>
                <w:szCs w:val="22"/>
              </w:rPr>
              <w:t>belangenbehartig</w:t>
            </w:r>
            <w:r>
              <w:rPr>
                <w:rFonts w:cs="Arial"/>
                <w:iCs/>
                <w:szCs w:val="22"/>
              </w:rPr>
              <w:t xml:space="preserve">ers  </w:t>
            </w:r>
          </w:p>
          <w:p w:rsidRPr="006A0E25" w:rsidR="00D82167" w:rsidP="009E7EB3" w:rsidRDefault="00D82167">
            <w:pPr>
              <w:autoSpaceDE w:val="0"/>
              <w:autoSpaceDN w:val="0"/>
              <w:adjustRightInd w:val="0"/>
              <w:ind w:left="72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Maximaal aantal genodigden (per blok):</w:t>
            </w: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6</w:t>
            </w: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Tijdsduur:</w:t>
            </w: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60</w:t>
            </w:r>
            <w:r w:rsidRPr="006A0E25">
              <w:rPr>
                <w:rFonts w:cs="Arial"/>
                <w:iCs/>
                <w:szCs w:val="22"/>
              </w:rPr>
              <w:t xml:space="preserve"> minuten per blok</w:t>
            </w: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  <w:r w:rsidRPr="006A0E25">
              <w:rPr>
                <w:rFonts w:cs="Arial"/>
                <w:b/>
                <w:szCs w:val="22"/>
              </w:rPr>
              <w:t>Termijn voor plaatsvinden:</w:t>
            </w:r>
          </w:p>
        </w:tc>
        <w:tc>
          <w:tcPr>
            <w:tcW w:w="6676" w:type="dxa"/>
          </w:tcPr>
          <w:p w:rsidRPr="00AA4CF5" w:rsidR="00D82167" w:rsidP="00724B1C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  <w:r>
              <w:rPr>
                <w:rFonts w:cs="Arial"/>
                <w:iCs/>
                <w:szCs w:val="22"/>
              </w:rPr>
              <w:t>Vóó</w:t>
            </w:r>
            <w:r w:rsidRPr="00AA4CF5">
              <w:rPr>
                <w:rFonts w:cs="Arial"/>
                <w:iCs/>
                <w:szCs w:val="22"/>
              </w:rPr>
              <w:t xml:space="preserve">r </w:t>
            </w:r>
            <w:r>
              <w:rPr>
                <w:rFonts w:cs="Arial"/>
                <w:iCs/>
                <w:szCs w:val="22"/>
              </w:rPr>
              <w:t>de inbrengdatum</w:t>
            </w:r>
            <w:r w:rsidRPr="00AA4CF5">
              <w:rPr>
                <w:rFonts w:cs="Arial"/>
                <w:iCs/>
                <w:szCs w:val="22"/>
              </w:rPr>
              <w:t xml:space="preserve"> van h</w:t>
            </w:r>
            <w:r>
              <w:rPr>
                <w:rFonts w:cs="Arial"/>
                <w:iCs/>
                <w:szCs w:val="22"/>
              </w:rPr>
              <w:t>e</w:t>
            </w:r>
            <w:r w:rsidRPr="00AA4CF5">
              <w:rPr>
                <w:rFonts w:cs="Arial"/>
                <w:iCs/>
                <w:szCs w:val="22"/>
              </w:rPr>
              <w:t xml:space="preserve">t verslag over de invoering van de beperkte </w:t>
            </w:r>
            <w:r w:rsidRPr="00AA4CF5">
              <w:rPr>
                <w:rFonts w:cs="Arial"/>
                <w:color w:val="000000"/>
                <w:szCs w:val="22"/>
              </w:rPr>
              <w:t>veredelingsvrijstelling</w:t>
            </w:r>
            <w:r w:rsidRPr="00AA4CF5">
              <w:rPr>
                <w:rFonts w:cs="Arial"/>
                <w:iCs/>
                <w:szCs w:val="22"/>
              </w:rPr>
              <w:t xml:space="preserve"> (29 nov 2012)</w:t>
            </w:r>
            <w:r>
              <w:rPr>
                <w:rFonts w:cs="Arial"/>
                <w:iCs/>
                <w:szCs w:val="22"/>
              </w:rPr>
              <w:t>. Tevens vóór het t.z.t. te plannen AO Biotechnologie en kwekersrecht.</w:t>
            </w:r>
          </w:p>
        </w:tc>
      </w:tr>
      <w:tr w:rsidRPr="006A0E25" w:rsidR="00D82167">
        <w:tc>
          <w:tcPr>
            <w:tcW w:w="2808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b/>
                <w:iCs/>
              </w:rPr>
            </w:pPr>
          </w:p>
        </w:tc>
        <w:tc>
          <w:tcPr>
            <w:tcW w:w="6676" w:type="dxa"/>
          </w:tcPr>
          <w:p w:rsidRPr="006A0E25" w:rsidR="00D82167" w:rsidP="009717E1" w:rsidRDefault="00D82167">
            <w:pPr>
              <w:autoSpaceDE w:val="0"/>
              <w:autoSpaceDN w:val="0"/>
              <w:adjustRightInd w:val="0"/>
              <w:rPr>
                <w:rFonts w:cs="Arial"/>
                <w:iCs/>
              </w:rPr>
            </w:pPr>
          </w:p>
        </w:tc>
      </w:tr>
    </w:tbl>
    <w:p w:rsidRPr="001B7BCC" w:rsidR="00D82167" w:rsidP="00023614" w:rsidRDefault="00D82167">
      <w:pPr>
        <w:autoSpaceDE w:val="0"/>
        <w:autoSpaceDN w:val="0"/>
        <w:adjustRightInd w:val="0"/>
        <w:rPr>
          <w:rFonts w:cs="Arial"/>
          <w:b/>
          <w:iCs/>
          <w:szCs w:val="22"/>
        </w:rPr>
      </w:pPr>
    </w:p>
    <w:p w:rsidRPr="009A0CDF" w:rsidR="00D82167" w:rsidP="00023614" w:rsidRDefault="00D82167">
      <w:pPr>
        <w:autoSpaceDE w:val="0"/>
        <w:autoSpaceDN w:val="0"/>
        <w:adjustRightInd w:val="0"/>
        <w:rPr>
          <w:rFonts w:cs="Arial"/>
          <w:i/>
          <w:iCs/>
          <w:szCs w:val="22"/>
        </w:rPr>
      </w:pPr>
      <w:bookmarkStart w:name="_GoBack" w:id="0"/>
      <w:bookmarkEnd w:id="0"/>
    </w:p>
    <w:sectPr w:rsidRPr="009A0CDF" w:rsidR="00D82167" w:rsidSect="00D438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167" w:rsidRDefault="00D82167">
      <w:r>
        <w:separator/>
      </w:r>
    </w:p>
  </w:endnote>
  <w:endnote w:type="continuationSeparator" w:id="0">
    <w:p w:rsidR="00D82167" w:rsidRDefault="00D821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167" w:rsidRDefault="00D82167">
      <w:r>
        <w:separator/>
      </w:r>
    </w:p>
  </w:footnote>
  <w:footnote w:type="continuationSeparator" w:id="0">
    <w:p w:rsidR="00D82167" w:rsidRDefault="00D82167">
      <w:r>
        <w:continuationSeparator/>
      </w:r>
    </w:p>
  </w:footnote>
  <w:footnote w:id="1">
    <w:p w:rsidR="00D82167" w:rsidRDefault="00D82167">
      <w:pPr>
        <w:pStyle w:val="FootnoteText"/>
      </w:pPr>
      <w:r>
        <w:rPr>
          <w:rStyle w:val="FootnoteReference"/>
        </w:rPr>
        <w:footnoteRef/>
      </w:r>
      <w:r>
        <w:t xml:space="preserve"> Een rondetafelgesprek is een discussie tussen Kamerleden en meerdere genodigden.</w:t>
      </w:r>
    </w:p>
  </w:footnote>
  <w:footnote w:id="2">
    <w:p w:rsidR="00D82167" w:rsidRDefault="00D82167">
      <w:pPr>
        <w:pStyle w:val="FootnoteText"/>
      </w:pPr>
      <w:r>
        <w:rPr>
          <w:rStyle w:val="FootnoteReference"/>
        </w:rPr>
        <w:footnoteRef/>
      </w:r>
      <w:r>
        <w:t xml:space="preserve"> Een hoorzitting is een verhoor van individuele genodigden door de Kamerleden.</w:t>
      </w:r>
    </w:p>
  </w:footnote>
  <w:footnote w:id="3">
    <w:p w:rsidR="00D82167" w:rsidRDefault="00D8216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A253C">
          <w:rPr>
            <w:rStyle w:val="Hyperlink"/>
          </w:rPr>
          <w:t>http://www.rijksoverheid.nl/documenten-en-publicaties/kamerstukken/2012/08/30/aanbiedingsbrief-bij-rapport-over-samenloop-octrooirecht-en-kwekersrecht.html</w:t>
        </w:r>
      </w:hyperlink>
      <w: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67" w:rsidRPr="00E52BAE" w:rsidRDefault="00D82167" w:rsidP="00E52BAE">
    <w:pPr>
      <w:pStyle w:val="Header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 xml:space="preserve">De vaste commissie voor Economische Zaken, Landbouw en Innovatie </w:t>
    </w:r>
    <w:r w:rsidRPr="00E52BAE">
      <w:rPr>
        <w:rFonts w:ascii="Calibri" w:hAnsi="Calibri"/>
        <w:i/>
        <w:sz w:val="20"/>
        <w:szCs w:val="20"/>
      </w:rPr>
      <w:tab/>
      <w:t>Cie.eli@tweedekamer.nl</w:t>
    </w:r>
  </w:p>
  <w:p w:rsidR="00D82167" w:rsidRPr="00E52BAE" w:rsidRDefault="00D82167" w:rsidP="00E52BAE">
    <w:pPr>
      <w:pStyle w:val="Header"/>
      <w:rPr>
        <w:rFonts w:ascii="Calibri" w:hAnsi="Calibri"/>
        <w:i/>
        <w:sz w:val="20"/>
        <w:szCs w:val="20"/>
      </w:rPr>
    </w:pPr>
    <w:r w:rsidRPr="00E52BAE">
      <w:rPr>
        <w:rFonts w:ascii="Calibri" w:hAnsi="Calibri"/>
        <w:i/>
        <w:sz w:val="20"/>
        <w:szCs w:val="20"/>
      </w:rPr>
      <w:t>Tweede Kamer der Staten Generaal</w:t>
    </w:r>
  </w:p>
  <w:p w:rsidR="00D82167" w:rsidRPr="00E52BAE" w:rsidRDefault="00D82167" w:rsidP="00E52BAE">
    <w:pPr>
      <w:pStyle w:val="Header"/>
      <w:rPr>
        <w:rFonts w:ascii="Calibri" w:hAnsi="Calibri"/>
        <w:i/>
        <w:sz w:val="20"/>
        <w:szCs w:val="20"/>
      </w:rPr>
    </w:pPr>
    <w:r w:rsidRPr="00DD68F3">
      <w:rPr>
        <w:rFonts w:ascii="Calibri" w:hAnsi="Calibri"/>
        <w:i/>
        <w:sz w:val="20"/>
        <w:szCs w:val="20"/>
      </w:rPr>
      <w:pict>
        <v:rect id="_x0000_i1026" style="width:0;height:1.5pt" o:hralign="center" o:hrstd="t" o:hr="t" fillcolor="#aca899" stroked="f"/>
      </w:pict>
    </w:r>
  </w:p>
  <w:p w:rsidR="00D82167" w:rsidRPr="00E52BAE" w:rsidRDefault="00D82167">
    <w:pPr>
      <w:pStyle w:val="Header"/>
      <w:rPr>
        <w:rFonts w:ascii="Calibri" w:hAnsi="Calibri"/>
        <w:i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8AC9A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3C81168"/>
    <w:multiLevelType w:val="hybridMultilevel"/>
    <w:tmpl w:val="103C268A"/>
    <w:lvl w:ilvl="0" w:tplc="22D6CB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6B6A5D"/>
    <w:multiLevelType w:val="hybridMultilevel"/>
    <w:tmpl w:val="91EA383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BB44D1"/>
    <w:multiLevelType w:val="hybridMultilevel"/>
    <w:tmpl w:val="5DA04EF0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150E98"/>
    <w:multiLevelType w:val="hybridMultilevel"/>
    <w:tmpl w:val="C7F48B86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2018BD"/>
    <w:multiLevelType w:val="hybridMultilevel"/>
    <w:tmpl w:val="85A81D8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05F76C8"/>
    <w:multiLevelType w:val="hybridMultilevel"/>
    <w:tmpl w:val="599874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3614"/>
    <w:rsid w:val="000065E7"/>
    <w:rsid w:val="00007221"/>
    <w:rsid w:val="00010D08"/>
    <w:rsid w:val="00023614"/>
    <w:rsid w:val="000560F0"/>
    <w:rsid w:val="00057A9F"/>
    <w:rsid w:val="00057EF2"/>
    <w:rsid w:val="000636ED"/>
    <w:rsid w:val="0007167F"/>
    <w:rsid w:val="00074D9E"/>
    <w:rsid w:val="000862A6"/>
    <w:rsid w:val="000917DB"/>
    <w:rsid w:val="000925FF"/>
    <w:rsid w:val="000945CE"/>
    <w:rsid w:val="00096D04"/>
    <w:rsid w:val="000A01EE"/>
    <w:rsid w:val="000B5295"/>
    <w:rsid w:val="000C2239"/>
    <w:rsid w:val="000C3761"/>
    <w:rsid w:val="000C66C6"/>
    <w:rsid w:val="000D182A"/>
    <w:rsid w:val="000E49A2"/>
    <w:rsid w:val="000E6983"/>
    <w:rsid w:val="000E73C8"/>
    <w:rsid w:val="000E7A73"/>
    <w:rsid w:val="000F0CA1"/>
    <w:rsid w:val="000F12F6"/>
    <w:rsid w:val="000F4F01"/>
    <w:rsid w:val="000F6D3D"/>
    <w:rsid w:val="0010593D"/>
    <w:rsid w:val="00110753"/>
    <w:rsid w:val="00114A8F"/>
    <w:rsid w:val="00116A1A"/>
    <w:rsid w:val="00126E06"/>
    <w:rsid w:val="00132520"/>
    <w:rsid w:val="001402C3"/>
    <w:rsid w:val="00144F6F"/>
    <w:rsid w:val="0014569A"/>
    <w:rsid w:val="00145F40"/>
    <w:rsid w:val="001538F9"/>
    <w:rsid w:val="001542D9"/>
    <w:rsid w:val="00156B42"/>
    <w:rsid w:val="0016279F"/>
    <w:rsid w:val="00164C63"/>
    <w:rsid w:val="00166284"/>
    <w:rsid w:val="001663B0"/>
    <w:rsid w:val="00171AD1"/>
    <w:rsid w:val="00173CA8"/>
    <w:rsid w:val="0019002F"/>
    <w:rsid w:val="00192A73"/>
    <w:rsid w:val="00193882"/>
    <w:rsid w:val="00193B19"/>
    <w:rsid w:val="00196C98"/>
    <w:rsid w:val="001A046F"/>
    <w:rsid w:val="001A2593"/>
    <w:rsid w:val="001A6457"/>
    <w:rsid w:val="001B7BCC"/>
    <w:rsid w:val="001C06CF"/>
    <w:rsid w:val="001C183C"/>
    <w:rsid w:val="001C53A2"/>
    <w:rsid w:val="001C6B00"/>
    <w:rsid w:val="001D3DD1"/>
    <w:rsid w:val="001E13EE"/>
    <w:rsid w:val="001E1A63"/>
    <w:rsid w:val="001F1EE0"/>
    <w:rsid w:val="00200B82"/>
    <w:rsid w:val="00200DFC"/>
    <w:rsid w:val="00202B28"/>
    <w:rsid w:val="002047F0"/>
    <w:rsid w:val="002064E8"/>
    <w:rsid w:val="00217E29"/>
    <w:rsid w:val="00221398"/>
    <w:rsid w:val="0022493E"/>
    <w:rsid w:val="002307B4"/>
    <w:rsid w:val="00231FD5"/>
    <w:rsid w:val="00244631"/>
    <w:rsid w:val="00261ABF"/>
    <w:rsid w:val="00263CFE"/>
    <w:rsid w:val="00263DEF"/>
    <w:rsid w:val="002829EB"/>
    <w:rsid w:val="002846C5"/>
    <w:rsid w:val="0028560E"/>
    <w:rsid w:val="002913D5"/>
    <w:rsid w:val="00297DE3"/>
    <w:rsid w:val="002A37C3"/>
    <w:rsid w:val="002B2C8A"/>
    <w:rsid w:val="002B2DA8"/>
    <w:rsid w:val="002B488C"/>
    <w:rsid w:val="002C7AD8"/>
    <w:rsid w:val="002C7F6C"/>
    <w:rsid w:val="002D6F80"/>
    <w:rsid w:val="002E3439"/>
    <w:rsid w:val="002E465C"/>
    <w:rsid w:val="002E6334"/>
    <w:rsid w:val="002F1602"/>
    <w:rsid w:val="002F65DB"/>
    <w:rsid w:val="00304D89"/>
    <w:rsid w:val="00312B57"/>
    <w:rsid w:val="00320BD9"/>
    <w:rsid w:val="0033487E"/>
    <w:rsid w:val="00335AA7"/>
    <w:rsid w:val="003442D7"/>
    <w:rsid w:val="00360980"/>
    <w:rsid w:val="0036611C"/>
    <w:rsid w:val="00380327"/>
    <w:rsid w:val="00381EE8"/>
    <w:rsid w:val="00396DEF"/>
    <w:rsid w:val="003977C8"/>
    <w:rsid w:val="003A04D7"/>
    <w:rsid w:val="003A49A2"/>
    <w:rsid w:val="003B1908"/>
    <w:rsid w:val="003B3840"/>
    <w:rsid w:val="003B4DC2"/>
    <w:rsid w:val="003B54CB"/>
    <w:rsid w:val="003C23A8"/>
    <w:rsid w:val="003C2B32"/>
    <w:rsid w:val="003C68B3"/>
    <w:rsid w:val="003D63E0"/>
    <w:rsid w:val="003E4628"/>
    <w:rsid w:val="003E575D"/>
    <w:rsid w:val="003F0267"/>
    <w:rsid w:val="00402599"/>
    <w:rsid w:val="00406660"/>
    <w:rsid w:val="00407BA4"/>
    <w:rsid w:val="00407E62"/>
    <w:rsid w:val="00415F1F"/>
    <w:rsid w:val="00416E81"/>
    <w:rsid w:val="00423B3F"/>
    <w:rsid w:val="004242EF"/>
    <w:rsid w:val="00442897"/>
    <w:rsid w:val="0044653B"/>
    <w:rsid w:val="00446BA7"/>
    <w:rsid w:val="00455C60"/>
    <w:rsid w:val="004641CE"/>
    <w:rsid w:val="00464755"/>
    <w:rsid w:val="00497388"/>
    <w:rsid w:val="004A1A26"/>
    <w:rsid w:val="004A7EA6"/>
    <w:rsid w:val="004B44E7"/>
    <w:rsid w:val="004B4508"/>
    <w:rsid w:val="004B4E70"/>
    <w:rsid w:val="004C397A"/>
    <w:rsid w:val="004C5F85"/>
    <w:rsid w:val="004D73F2"/>
    <w:rsid w:val="004D79C0"/>
    <w:rsid w:val="004E6FC2"/>
    <w:rsid w:val="004F1129"/>
    <w:rsid w:val="004F7357"/>
    <w:rsid w:val="00501F19"/>
    <w:rsid w:val="005034C6"/>
    <w:rsid w:val="0050634D"/>
    <w:rsid w:val="0051744A"/>
    <w:rsid w:val="005179D7"/>
    <w:rsid w:val="005268F3"/>
    <w:rsid w:val="00530836"/>
    <w:rsid w:val="00534139"/>
    <w:rsid w:val="00574716"/>
    <w:rsid w:val="0057544C"/>
    <w:rsid w:val="0058378D"/>
    <w:rsid w:val="00587E1F"/>
    <w:rsid w:val="0059070C"/>
    <w:rsid w:val="005915FD"/>
    <w:rsid w:val="005A12C6"/>
    <w:rsid w:val="005A2DA6"/>
    <w:rsid w:val="005A67D8"/>
    <w:rsid w:val="005B4D5A"/>
    <w:rsid w:val="005B62C4"/>
    <w:rsid w:val="005B7387"/>
    <w:rsid w:val="005C3C1B"/>
    <w:rsid w:val="005C7ACB"/>
    <w:rsid w:val="005D213B"/>
    <w:rsid w:val="005E1FD1"/>
    <w:rsid w:val="005E42E6"/>
    <w:rsid w:val="005E4AD3"/>
    <w:rsid w:val="005E693E"/>
    <w:rsid w:val="005F1B7D"/>
    <w:rsid w:val="005F2E49"/>
    <w:rsid w:val="00600D9E"/>
    <w:rsid w:val="00614F6A"/>
    <w:rsid w:val="00620226"/>
    <w:rsid w:val="00626918"/>
    <w:rsid w:val="006405FA"/>
    <w:rsid w:val="00650BE7"/>
    <w:rsid w:val="006515E8"/>
    <w:rsid w:val="00664567"/>
    <w:rsid w:val="00666AC8"/>
    <w:rsid w:val="006703EC"/>
    <w:rsid w:val="00670B8F"/>
    <w:rsid w:val="00677A23"/>
    <w:rsid w:val="006A0E25"/>
    <w:rsid w:val="006A253C"/>
    <w:rsid w:val="006A25BC"/>
    <w:rsid w:val="006A394D"/>
    <w:rsid w:val="006C3672"/>
    <w:rsid w:val="006D2653"/>
    <w:rsid w:val="006D38B8"/>
    <w:rsid w:val="006D4743"/>
    <w:rsid w:val="006E2CC3"/>
    <w:rsid w:val="006F298B"/>
    <w:rsid w:val="007028A5"/>
    <w:rsid w:val="00707B53"/>
    <w:rsid w:val="007223E6"/>
    <w:rsid w:val="00724B1C"/>
    <w:rsid w:val="0072627A"/>
    <w:rsid w:val="00732A11"/>
    <w:rsid w:val="0074126C"/>
    <w:rsid w:val="00742830"/>
    <w:rsid w:val="007648B9"/>
    <w:rsid w:val="00765404"/>
    <w:rsid w:val="0076732A"/>
    <w:rsid w:val="0077289C"/>
    <w:rsid w:val="0078139C"/>
    <w:rsid w:val="007926CB"/>
    <w:rsid w:val="00792F80"/>
    <w:rsid w:val="007A1003"/>
    <w:rsid w:val="007A63C8"/>
    <w:rsid w:val="007B379F"/>
    <w:rsid w:val="007B554E"/>
    <w:rsid w:val="007B67AD"/>
    <w:rsid w:val="007B6B61"/>
    <w:rsid w:val="007C2223"/>
    <w:rsid w:val="007C3945"/>
    <w:rsid w:val="007D3104"/>
    <w:rsid w:val="007E3B24"/>
    <w:rsid w:val="007E6562"/>
    <w:rsid w:val="007F1251"/>
    <w:rsid w:val="008002E3"/>
    <w:rsid w:val="0080253C"/>
    <w:rsid w:val="00807B58"/>
    <w:rsid w:val="0081267A"/>
    <w:rsid w:val="008175FA"/>
    <w:rsid w:val="00820F12"/>
    <w:rsid w:val="00821A2A"/>
    <w:rsid w:val="00831329"/>
    <w:rsid w:val="008374AB"/>
    <w:rsid w:val="00841444"/>
    <w:rsid w:val="008455DB"/>
    <w:rsid w:val="008623E6"/>
    <w:rsid w:val="00862650"/>
    <w:rsid w:val="00876872"/>
    <w:rsid w:val="008803ED"/>
    <w:rsid w:val="008813ED"/>
    <w:rsid w:val="00892426"/>
    <w:rsid w:val="00895AEC"/>
    <w:rsid w:val="00896666"/>
    <w:rsid w:val="008A1064"/>
    <w:rsid w:val="008B08DF"/>
    <w:rsid w:val="008B6613"/>
    <w:rsid w:val="008C3642"/>
    <w:rsid w:val="008C4811"/>
    <w:rsid w:val="008C5A70"/>
    <w:rsid w:val="008D4E4D"/>
    <w:rsid w:val="008D7847"/>
    <w:rsid w:val="008F4AA4"/>
    <w:rsid w:val="009271F2"/>
    <w:rsid w:val="009275D9"/>
    <w:rsid w:val="00933658"/>
    <w:rsid w:val="0094069C"/>
    <w:rsid w:val="00943399"/>
    <w:rsid w:val="0094425F"/>
    <w:rsid w:val="009457FB"/>
    <w:rsid w:val="0095309D"/>
    <w:rsid w:val="00957187"/>
    <w:rsid w:val="009621C0"/>
    <w:rsid w:val="0096496B"/>
    <w:rsid w:val="009657FA"/>
    <w:rsid w:val="00967B4F"/>
    <w:rsid w:val="00970372"/>
    <w:rsid w:val="009717E1"/>
    <w:rsid w:val="009912BD"/>
    <w:rsid w:val="00996ABA"/>
    <w:rsid w:val="009A0CDF"/>
    <w:rsid w:val="009A7F43"/>
    <w:rsid w:val="009C1251"/>
    <w:rsid w:val="009E0BDC"/>
    <w:rsid w:val="009E7EB3"/>
    <w:rsid w:val="00A13C21"/>
    <w:rsid w:val="00A34412"/>
    <w:rsid w:val="00A3794F"/>
    <w:rsid w:val="00A37F4E"/>
    <w:rsid w:val="00A44CC7"/>
    <w:rsid w:val="00A54A7D"/>
    <w:rsid w:val="00A55EE0"/>
    <w:rsid w:val="00A57A5F"/>
    <w:rsid w:val="00A64303"/>
    <w:rsid w:val="00A65A5F"/>
    <w:rsid w:val="00A66C16"/>
    <w:rsid w:val="00A66F3D"/>
    <w:rsid w:val="00A7667C"/>
    <w:rsid w:val="00A77255"/>
    <w:rsid w:val="00A81B82"/>
    <w:rsid w:val="00A8322D"/>
    <w:rsid w:val="00A868D5"/>
    <w:rsid w:val="00A8779E"/>
    <w:rsid w:val="00A9430F"/>
    <w:rsid w:val="00A96C7A"/>
    <w:rsid w:val="00AA0C5A"/>
    <w:rsid w:val="00AA4CF5"/>
    <w:rsid w:val="00AC696B"/>
    <w:rsid w:val="00AD2695"/>
    <w:rsid w:val="00AD4258"/>
    <w:rsid w:val="00AD4672"/>
    <w:rsid w:val="00AE11C0"/>
    <w:rsid w:val="00AE1BA5"/>
    <w:rsid w:val="00AE2A65"/>
    <w:rsid w:val="00AE3709"/>
    <w:rsid w:val="00AF6326"/>
    <w:rsid w:val="00B20570"/>
    <w:rsid w:val="00B26918"/>
    <w:rsid w:val="00B451F6"/>
    <w:rsid w:val="00B50864"/>
    <w:rsid w:val="00B5300A"/>
    <w:rsid w:val="00B54D1A"/>
    <w:rsid w:val="00B57903"/>
    <w:rsid w:val="00B635BC"/>
    <w:rsid w:val="00B640C5"/>
    <w:rsid w:val="00B70318"/>
    <w:rsid w:val="00B70707"/>
    <w:rsid w:val="00B74139"/>
    <w:rsid w:val="00B778DC"/>
    <w:rsid w:val="00B77BBE"/>
    <w:rsid w:val="00B86DE1"/>
    <w:rsid w:val="00B8736A"/>
    <w:rsid w:val="00B904A6"/>
    <w:rsid w:val="00B93E23"/>
    <w:rsid w:val="00B93F58"/>
    <w:rsid w:val="00BA6129"/>
    <w:rsid w:val="00BB7915"/>
    <w:rsid w:val="00BC01D5"/>
    <w:rsid w:val="00BE123B"/>
    <w:rsid w:val="00BE1BB7"/>
    <w:rsid w:val="00BE20D0"/>
    <w:rsid w:val="00BE4A0C"/>
    <w:rsid w:val="00BE56DA"/>
    <w:rsid w:val="00BE6E6C"/>
    <w:rsid w:val="00BF4715"/>
    <w:rsid w:val="00BF4CB8"/>
    <w:rsid w:val="00BF5EC9"/>
    <w:rsid w:val="00C007BE"/>
    <w:rsid w:val="00C008C4"/>
    <w:rsid w:val="00C05C56"/>
    <w:rsid w:val="00C07BDA"/>
    <w:rsid w:val="00C15E15"/>
    <w:rsid w:val="00C25402"/>
    <w:rsid w:val="00C32176"/>
    <w:rsid w:val="00C36309"/>
    <w:rsid w:val="00C3681C"/>
    <w:rsid w:val="00C518C5"/>
    <w:rsid w:val="00C74211"/>
    <w:rsid w:val="00C76CD3"/>
    <w:rsid w:val="00C77D55"/>
    <w:rsid w:val="00C80C0F"/>
    <w:rsid w:val="00C83C4B"/>
    <w:rsid w:val="00C87366"/>
    <w:rsid w:val="00C93DA4"/>
    <w:rsid w:val="00CA2498"/>
    <w:rsid w:val="00CA461F"/>
    <w:rsid w:val="00CB5078"/>
    <w:rsid w:val="00CB6646"/>
    <w:rsid w:val="00CB7688"/>
    <w:rsid w:val="00CC6627"/>
    <w:rsid w:val="00CE59F1"/>
    <w:rsid w:val="00CF469C"/>
    <w:rsid w:val="00D034D0"/>
    <w:rsid w:val="00D079AD"/>
    <w:rsid w:val="00D1055E"/>
    <w:rsid w:val="00D11C52"/>
    <w:rsid w:val="00D264C1"/>
    <w:rsid w:val="00D328DE"/>
    <w:rsid w:val="00D43860"/>
    <w:rsid w:val="00D447AC"/>
    <w:rsid w:val="00D555CC"/>
    <w:rsid w:val="00D65D23"/>
    <w:rsid w:val="00D66DB7"/>
    <w:rsid w:val="00D702D6"/>
    <w:rsid w:val="00D749AC"/>
    <w:rsid w:val="00D751AB"/>
    <w:rsid w:val="00D817F5"/>
    <w:rsid w:val="00D82167"/>
    <w:rsid w:val="00D96A5B"/>
    <w:rsid w:val="00DB19B9"/>
    <w:rsid w:val="00DB46AC"/>
    <w:rsid w:val="00DC07F7"/>
    <w:rsid w:val="00DC089A"/>
    <w:rsid w:val="00DC0BA2"/>
    <w:rsid w:val="00DD68F3"/>
    <w:rsid w:val="00DE3513"/>
    <w:rsid w:val="00E01A78"/>
    <w:rsid w:val="00E01D45"/>
    <w:rsid w:val="00E039D9"/>
    <w:rsid w:val="00E1310D"/>
    <w:rsid w:val="00E133E9"/>
    <w:rsid w:val="00E143CA"/>
    <w:rsid w:val="00E26A7B"/>
    <w:rsid w:val="00E32012"/>
    <w:rsid w:val="00E35644"/>
    <w:rsid w:val="00E37E80"/>
    <w:rsid w:val="00E40154"/>
    <w:rsid w:val="00E41E22"/>
    <w:rsid w:val="00E42709"/>
    <w:rsid w:val="00E45544"/>
    <w:rsid w:val="00E47C71"/>
    <w:rsid w:val="00E5023B"/>
    <w:rsid w:val="00E52BAE"/>
    <w:rsid w:val="00E60278"/>
    <w:rsid w:val="00E64F83"/>
    <w:rsid w:val="00E76171"/>
    <w:rsid w:val="00E819F9"/>
    <w:rsid w:val="00E81A4F"/>
    <w:rsid w:val="00E8235A"/>
    <w:rsid w:val="00E832BB"/>
    <w:rsid w:val="00E97613"/>
    <w:rsid w:val="00EA2A23"/>
    <w:rsid w:val="00EB6AE4"/>
    <w:rsid w:val="00EC1DB7"/>
    <w:rsid w:val="00EC22BE"/>
    <w:rsid w:val="00ED5FD8"/>
    <w:rsid w:val="00EE291F"/>
    <w:rsid w:val="00EE649A"/>
    <w:rsid w:val="00EF243D"/>
    <w:rsid w:val="00EF3D34"/>
    <w:rsid w:val="00EF4756"/>
    <w:rsid w:val="00F047BD"/>
    <w:rsid w:val="00F15542"/>
    <w:rsid w:val="00F207C2"/>
    <w:rsid w:val="00F25F6E"/>
    <w:rsid w:val="00F4114E"/>
    <w:rsid w:val="00F44A9E"/>
    <w:rsid w:val="00F46693"/>
    <w:rsid w:val="00F513F2"/>
    <w:rsid w:val="00F53048"/>
    <w:rsid w:val="00F70D13"/>
    <w:rsid w:val="00F70E1D"/>
    <w:rsid w:val="00F75B28"/>
    <w:rsid w:val="00F7602C"/>
    <w:rsid w:val="00F80182"/>
    <w:rsid w:val="00F80523"/>
    <w:rsid w:val="00F82CE4"/>
    <w:rsid w:val="00F84E27"/>
    <w:rsid w:val="00FA053D"/>
    <w:rsid w:val="00FA0CB5"/>
    <w:rsid w:val="00FA2AC3"/>
    <w:rsid w:val="00FB04D0"/>
    <w:rsid w:val="00FB0D24"/>
    <w:rsid w:val="00FB606E"/>
    <w:rsid w:val="00FB7249"/>
    <w:rsid w:val="00FC09FC"/>
    <w:rsid w:val="00FC2537"/>
    <w:rsid w:val="00FD2DFF"/>
    <w:rsid w:val="00FD3124"/>
    <w:rsid w:val="00FF6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614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2BA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5341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Bullet">
    <w:name w:val="List Bullet"/>
    <w:basedOn w:val="Normal"/>
    <w:uiPriority w:val="99"/>
    <w:rsid w:val="00023614"/>
    <w:pPr>
      <w:numPr>
        <w:numId w:val="2"/>
      </w:numPr>
    </w:pPr>
  </w:style>
  <w:style w:type="table" w:styleId="TableGrid">
    <w:name w:val="Table Grid"/>
    <w:basedOn w:val="TableNormal"/>
    <w:uiPriority w:val="99"/>
    <w:rsid w:val="00E52BA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52B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53413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341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4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5341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34139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10D0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cs="Times New Roman"/>
      <w:sz w:val="2"/>
    </w:rPr>
  </w:style>
  <w:style w:type="paragraph" w:customStyle="1" w:styleId="ListParagraph1">
    <w:name w:val="List Paragraph1"/>
    <w:basedOn w:val="Normal"/>
    <w:uiPriority w:val="99"/>
    <w:rsid w:val="004F7357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character" w:styleId="Hyperlink">
    <w:name w:val="Hyperlink"/>
    <w:basedOn w:val="DefaultParagraphFont"/>
    <w:uiPriority w:val="99"/>
    <w:rsid w:val="008D784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jksoverheid.nl/documenten-en-publicaties/kamerstukken/2012/08/30/aanbiedingsbrief-bij-rapport-over-samenloop-octrooirecht-en-kwekersrech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164</ap:Words>
  <ap:Characters>905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2012-10-22T12:48:00.0000000Z</lastPrinted>
  <dcterms:created xsi:type="dcterms:W3CDTF">2012-10-23T10:30:00.0000000Z</dcterms:created>
  <dcterms:modified xsi:type="dcterms:W3CDTF">2012-10-23T10:30:00.0000000Z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0x010100067A77181D741F4199218E155DC6B7AD</vt:lpwstr>
  </property>
</Properties>
</file>